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42A03" w14:textId="77777777" w:rsidR="00F67986" w:rsidRPr="00F67986" w:rsidRDefault="00F67986" w:rsidP="00F67986">
      <w:pPr>
        <w:spacing w:after="0" w:line="240" w:lineRule="atLeast"/>
        <w:ind w:right="-108"/>
        <w:jc w:val="center"/>
        <w:rPr>
          <w:rFonts w:ascii="Arial" w:eastAsia="Calibri" w:hAnsi="Arial" w:cs="Arial"/>
          <w:bCs/>
          <w:sz w:val="24"/>
          <w:szCs w:val="24"/>
          <w:u w:val="single"/>
        </w:rPr>
      </w:pPr>
      <w:r w:rsidRPr="00F67986">
        <w:rPr>
          <w:rFonts w:ascii="Arial" w:eastAsia="Calibri" w:hAnsi="Arial" w:cs="Arial"/>
          <w:bCs/>
          <w:sz w:val="24"/>
          <w:szCs w:val="24"/>
          <w:u w:val="single"/>
        </w:rPr>
        <w:t>CONSEIL MUNICIPAL</w:t>
      </w:r>
    </w:p>
    <w:p w14:paraId="235CB1FF" w14:textId="492C2C95" w:rsidR="00F67986" w:rsidRPr="00F67986" w:rsidRDefault="00F67986" w:rsidP="00F67986">
      <w:pPr>
        <w:spacing w:after="0" w:line="240" w:lineRule="atLeast"/>
        <w:ind w:right="-108"/>
        <w:jc w:val="center"/>
        <w:rPr>
          <w:rFonts w:ascii="Arial" w:eastAsia="Calibri" w:hAnsi="Arial" w:cs="Arial"/>
          <w:b/>
          <w:bCs/>
          <w:sz w:val="24"/>
          <w:szCs w:val="24"/>
          <w:u w:val="single"/>
        </w:rPr>
      </w:pPr>
      <w:r w:rsidRPr="00F67986">
        <w:rPr>
          <w:rFonts w:ascii="Arial" w:eastAsia="Calibri" w:hAnsi="Arial" w:cs="Arial"/>
          <w:bCs/>
          <w:sz w:val="24"/>
          <w:szCs w:val="24"/>
          <w:u w:val="single"/>
        </w:rPr>
        <w:t xml:space="preserve">SEANCE DU </w:t>
      </w:r>
      <w:r w:rsidR="00A97188">
        <w:rPr>
          <w:rFonts w:ascii="Arial" w:eastAsia="Calibri" w:hAnsi="Arial" w:cs="Arial"/>
          <w:bCs/>
          <w:sz w:val="24"/>
          <w:szCs w:val="24"/>
          <w:u w:val="single"/>
        </w:rPr>
        <w:t>27 JUIN 2019</w:t>
      </w:r>
    </w:p>
    <w:p w14:paraId="3625559C" w14:textId="77777777" w:rsidR="00F67986" w:rsidRPr="00F67986" w:rsidRDefault="00F67986" w:rsidP="00F67986">
      <w:pPr>
        <w:spacing w:after="0" w:line="240" w:lineRule="atLeast"/>
        <w:ind w:right="-108"/>
        <w:jc w:val="center"/>
        <w:rPr>
          <w:rFonts w:ascii="Arial" w:eastAsia="Calibri" w:hAnsi="Arial" w:cs="Arial"/>
          <w:b/>
          <w:bCs/>
          <w:sz w:val="24"/>
          <w:szCs w:val="24"/>
          <w:u w:val="single"/>
        </w:rPr>
      </w:pPr>
    </w:p>
    <w:p w14:paraId="51521092" w14:textId="77777777" w:rsidR="00F67986" w:rsidRPr="00F67986" w:rsidRDefault="00F67986" w:rsidP="00F67986">
      <w:pPr>
        <w:spacing w:after="0" w:line="240" w:lineRule="atLeast"/>
        <w:ind w:right="-108"/>
        <w:jc w:val="center"/>
        <w:rPr>
          <w:rFonts w:ascii="Arial" w:eastAsia="Calibri" w:hAnsi="Arial" w:cs="Arial"/>
          <w:b/>
          <w:bCs/>
          <w:sz w:val="24"/>
          <w:szCs w:val="24"/>
          <w:u w:val="single"/>
        </w:rPr>
      </w:pPr>
    </w:p>
    <w:p w14:paraId="54529524" w14:textId="16909E66" w:rsidR="00F67986" w:rsidRPr="00F67986" w:rsidRDefault="00A97188" w:rsidP="00F67986">
      <w:pPr>
        <w:spacing w:after="0" w:line="240" w:lineRule="atLeast"/>
        <w:ind w:right="-108"/>
        <w:jc w:val="both"/>
        <w:rPr>
          <w:rFonts w:ascii="Arial" w:eastAsia="Calibri" w:hAnsi="Arial" w:cs="Arial"/>
          <w:bCs/>
          <w:sz w:val="24"/>
          <w:szCs w:val="24"/>
          <w:u w:val="single"/>
        </w:rPr>
      </w:pPr>
      <w:r>
        <w:rPr>
          <w:rFonts w:ascii="Arial" w:eastAsia="Calibri" w:hAnsi="Arial" w:cs="Arial"/>
          <w:bCs/>
          <w:sz w:val="24"/>
          <w:szCs w:val="24"/>
        </w:rPr>
        <w:t>X/X</w:t>
      </w:r>
      <w:r w:rsidR="00F67986" w:rsidRPr="00F67986">
        <w:rPr>
          <w:rFonts w:ascii="Arial" w:eastAsia="Calibri" w:hAnsi="Arial" w:cs="Arial"/>
          <w:bCs/>
          <w:sz w:val="24"/>
          <w:szCs w:val="24"/>
        </w:rPr>
        <w:t xml:space="preserve"> </w:t>
      </w:r>
      <w:r w:rsidR="00D42037" w:rsidRPr="00D42037">
        <w:rPr>
          <w:rFonts w:ascii="Arial" w:eastAsia="Calibri" w:hAnsi="Arial" w:cs="Arial"/>
          <w:bCs/>
          <w:sz w:val="24"/>
          <w:szCs w:val="24"/>
          <w:u w:val="single"/>
        </w:rPr>
        <w:t>–</w:t>
      </w:r>
      <w:r w:rsidR="00F67986" w:rsidRPr="00D42037">
        <w:rPr>
          <w:rFonts w:ascii="Arial" w:eastAsia="Calibri" w:hAnsi="Arial" w:cs="Arial"/>
          <w:bCs/>
          <w:sz w:val="24"/>
          <w:szCs w:val="24"/>
          <w:u w:val="single"/>
        </w:rPr>
        <w:t xml:space="preserve"> </w:t>
      </w:r>
      <w:r w:rsidR="00D42037" w:rsidRPr="00D42037">
        <w:rPr>
          <w:rFonts w:ascii="Arial" w:eastAsia="Calibri" w:hAnsi="Arial" w:cs="Arial"/>
          <w:bCs/>
          <w:sz w:val="24"/>
          <w:szCs w:val="24"/>
          <w:u w:val="single"/>
        </w:rPr>
        <w:t xml:space="preserve">RENOVATION ENERGETIQUE DES BATIMENTS COMMUNAUX </w:t>
      </w:r>
      <w:r w:rsidR="00D42037">
        <w:rPr>
          <w:rFonts w:ascii="Arial" w:eastAsia="Calibri" w:hAnsi="Arial" w:cs="Arial"/>
          <w:bCs/>
          <w:sz w:val="24"/>
          <w:szCs w:val="24"/>
        </w:rPr>
        <w:t xml:space="preserve">- </w:t>
      </w:r>
      <w:r w:rsidRPr="00A97188">
        <w:rPr>
          <w:rFonts w:ascii="Arial" w:eastAsia="Calibri" w:hAnsi="Arial" w:cs="Arial"/>
          <w:bCs/>
          <w:sz w:val="24"/>
          <w:szCs w:val="24"/>
          <w:u w:val="single"/>
        </w:rPr>
        <w:t xml:space="preserve">OPERATION DE RENOVATION ENERGETIQUE DE L’HOTEL DE VILLE – CONSTITUTION DU JURY DU CONCOURS – </w:t>
      </w:r>
      <w:r>
        <w:rPr>
          <w:rFonts w:ascii="Arial" w:eastAsia="Calibri" w:hAnsi="Arial" w:cs="Arial"/>
          <w:bCs/>
          <w:sz w:val="24"/>
          <w:szCs w:val="24"/>
          <w:u w:val="single"/>
        </w:rPr>
        <w:t>INDEMNISATIONS DES MEMBRES QUALIFIES DU JURY</w:t>
      </w:r>
      <w:r w:rsidRPr="00A97188">
        <w:rPr>
          <w:rFonts w:ascii="Arial" w:eastAsia="Calibri" w:hAnsi="Arial" w:cs="Arial"/>
          <w:bCs/>
          <w:sz w:val="24"/>
          <w:szCs w:val="24"/>
          <w:u w:val="single"/>
        </w:rPr>
        <w:t xml:space="preserve"> –</w:t>
      </w:r>
      <w:r>
        <w:rPr>
          <w:rFonts w:ascii="Arial" w:eastAsia="Calibri" w:hAnsi="Arial" w:cs="Arial"/>
          <w:bCs/>
          <w:sz w:val="24"/>
          <w:szCs w:val="24"/>
          <w:u w:val="single"/>
        </w:rPr>
        <w:t xml:space="preserve"> PRIME AUX CANDIDATS -</w:t>
      </w:r>
      <w:r w:rsidRPr="00A97188">
        <w:rPr>
          <w:rFonts w:ascii="Arial" w:eastAsia="Calibri" w:hAnsi="Arial" w:cs="Arial"/>
          <w:bCs/>
          <w:sz w:val="24"/>
          <w:szCs w:val="24"/>
          <w:u w:val="single"/>
        </w:rPr>
        <w:t xml:space="preserve"> DEMANDE DE SUBVENTION AUPRES DES FONDS EUROPEENS</w:t>
      </w:r>
    </w:p>
    <w:p w14:paraId="474AF122" w14:textId="77777777" w:rsidR="00F67986" w:rsidRDefault="00F67986" w:rsidP="001A4F1A">
      <w:pPr>
        <w:pStyle w:val="Corpsdetexte"/>
        <w:rPr>
          <w:sz w:val="24"/>
          <w:szCs w:val="24"/>
        </w:rPr>
      </w:pPr>
    </w:p>
    <w:p w14:paraId="1FBB5535" w14:textId="44ABEDA0" w:rsidR="00D42037" w:rsidRPr="00D42037" w:rsidRDefault="00D42037" w:rsidP="00D42037">
      <w:pPr>
        <w:jc w:val="both"/>
        <w:rPr>
          <w:rFonts w:ascii="Arial" w:hAnsi="Arial" w:cs="Arial"/>
          <w:sz w:val="24"/>
        </w:rPr>
      </w:pPr>
      <w:r w:rsidRPr="00D42037">
        <w:rPr>
          <w:rFonts w:ascii="Arial" w:hAnsi="Arial" w:cs="Arial"/>
          <w:sz w:val="24"/>
        </w:rPr>
        <w:t xml:space="preserve">La construction de bâtiments neufs et la rénovation énergétique des bâtiments existants constituent, avec l’intervention sur l’éclairage public, un vecteur important de contribution à la transition énergétique. La Ville </w:t>
      </w:r>
      <w:r>
        <w:rPr>
          <w:rFonts w:ascii="Arial" w:hAnsi="Arial" w:cs="Arial"/>
          <w:sz w:val="24"/>
        </w:rPr>
        <w:t>a en effet</w:t>
      </w:r>
      <w:r w:rsidRPr="00D42037">
        <w:rPr>
          <w:rFonts w:ascii="Arial" w:hAnsi="Arial" w:cs="Arial"/>
          <w:sz w:val="24"/>
        </w:rPr>
        <w:t xml:space="preserve"> engagé depuis plusieurs années</w:t>
      </w:r>
      <w:r>
        <w:rPr>
          <w:rFonts w:ascii="Arial" w:hAnsi="Arial" w:cs="Arial"/>
          <w:sz w:val="24"/>
        </w:rPr>
        <w:t>,</w:t>
      </w:r>
      <w:r w:rsidRPr="00D42037">
        <w:rPr>
          <w:rFonts w:ascii="Arial" w:hAnsi="Arial" w:cs="Arial"/>
          <w:sz w:val="24"/>
        </w:rPr>
        <w:t xml:space="preserve"> à la fois des projets de construction de bâtiments répondant aux normes les plus exigeantes en matière énergétique et</w:t>
      </w:r>
      <w:r>
        <w:rPr>
          <w:rFonts w:ascii="Arial" w:hAnsi="Arial" w:cs="Arial"/>
          <w:sz w:val="24"/>
        </w:rPr>
        <w:t>,</w:t>
      </w:r>
      <w:r w:rsidRPr="00D42037">
        <w:rPr>
          <w:rFonts w:ascii="Arial" w:hAnsi="Arial" w:cs="Arial"/>
          <w:sz w:val="24"/>
        </w:rPr>
        <w:t xml:space="preserve"> des opérations importantes de rénovation énergétique des bâtiments publics communaux. Les chantiers suivants ont été mis en œuvre :</w:t>
      </w:r>
    </w:p>
    <w:p w14:paraId="70C0A74B" w14:textId="77777777" w:rsidR="00D42037" w:rsidRPr="00D42037" w:rsidRDefault="00D42037" w:rsidP="00D42037">
      <w:pPr>
        <w:jc w:val="both"/>
        <w:rPr>
          <w:rFonts w:ascii="Arial" w:hAnsi="Arial" w:cs="Arial"/>
          <w:sz w:val="24"/>
        </w:rPr>
      </w:pPr>
      <w:r w:rsidRPr="00D42037">
        <w:rPr>
          <w:rFonts w:ascii="Arial" w:hAnsi="Arial" w:cs="Arial"/>
          <w:sz w:val="24"/>
        </w:rPr>
        <w:tab/>
      </w:r>
      <w:commentRangeStart w:id="0"/>
      <w:r w:rsidRPr="00D42037">
        <w:rPr>
          <w:rFonts w:ascii="Arial" w:hAnsi="Arial" w:cs="Arial"/>
          <w:sz w:val="24"/>
        </w:rPr>
        <w:t>- Piscine</w:t>
      </w:r>
    </w:p>
    <w:p w14:paraId="29DEEEAB" w14:textId="77777777" w:rsidR="00D42037" w:rsidRPr="00D42037" w:rsidRDefault="00D42037" w:rsidP="00D42037">
      <w:pPr>
        <w:jc w:val="both"/>
        <w:rPr>
          <w:rFonts w:ascii="Arial" w:hAnsi="Arial" w:cs="Arial"/>
          <w:sz w:val="24"/>
        </w:rPr>
      </w:pPr>
      <w:r w:rsidRPr="00D42037">
        <w:rPr>
          <w:rFonts w:ascii="Arial" w:hAnsi="Arial" w:cs="Arial"/>
          <w:sz w:val="24"/>
        </w:rPr>
        <w:tab/>
        <w:t>-</w:t>
      </w:r>
    </w:p>
    <w:p w14:paraId="6876EADD" w14:textId="77777777" w:rsidR="00D42037" w:rsidRPr="00D42037" w:rsidRDefault="00D42037" w:rsidP="00D42037">
      <w:pPr>
        <w:jc w:val="both"/>
        <w:rPr>
          <w:rFonts w:ascii="Arial" w:hAnsi="Arial" w:cs="Arial"/>
          <w:sz w:val="24"/>
        </w:rPr>
      </w:pPr>
      <w:r w:rsidRPr="00D42037">
        <w:rPr>
          <w:rFonts w:ascii="Arial" w:hAnsi="Arial" w:cs="Arial"/>
          <w:sz w:val="24"/>
        </w:rPr>
        <w:tab/>
        <w:t>-</w:t>
      </w:r>
    </w:p>
    <w:p w14:paraId="351D0AD6" w14:textId="77777777" w:rsidR="00D42037" w:rsidRPr="00D42037" w:rsidRDefault="00D42037" w:rsidP="00D42037">
      <w:pPr>
        <w:jc w:val="both"/>
        <w:rPr>
          <w:rFonts w:ascii="Arial" w:hAnsi="Arial" w:cs="Arial"/>
          <w:sz w:val="24"/>
        </w:rPr>
      </w:pPr>
      <w:r w:rsidRPr="00D42037">
        <w:rPr>
          <w:rFonts w:ascii="Arial" w:hAnsi="Arial" w:cs="Arial"/>
          <w:sz w:val="24"/>
        </w:rPr>
        <w:tab/>
        <w:t>-</w:t>
      </w:r>
    </w:p>
    <w:p w14:paraId="36357275" w14:textId="77777777" w:rsidR="00D42037" w:rsidRPr="00D42037" w:rsidRDefault="00D42037" w:rsidP="00D42037">
      <w:pPr>
        <w:jc w:val="both"/>
        <w:rPr>
          <w:rFonts w:ascii="Arial" w:hAnsi="Arial" w:cs="Arial"/>
          <w:sz w:val="24"/>
        </w:rPr>
      </w:pPr>
      <w:r w:rsidRPr="00D42037">
        <w:rPr>
          <w:rFonts w:ascii="Arial" w:hAnsi="Arial" w:cs="Arial"/>
          <w:sz w:val="24"/>
        </w:rPr>
        <w:tab/>
        <w:t>…</w:t>
      </w:r>
      <w:commentRangeEnd w:id="0"/>
      <w:r>
        <w:rPr>
          <w:rStyle w:val="Marquedecommentaire"/>
        </w:rPr>
        <w:commentReference w:id="0"/>
      </w:r>
    </w:p>
    <w:p w14:paraId="45C85534" w14:textId="77777777" w:rsidR="00D42037" w:rsidRDefault="00D42037" w:rsidP="00A97188">
      <w:pPr>
        <w:jc w:val="both"/>
        <w:rPr>
          <w:rFonts w:ascii="Arial" w:hAnsi="Arial" w:cs="Arial"/>
          <w:sz w:val="24"/>
        </w:rPr>
      </w:pPr>
    </w:p>
    <w:p w14:paraId="0DFAC4D2" w14:textId="77777777" w:rsidR="00A97188" w:rsidRDefault="00A97188" w:rsidP="00A97188">
      <w:pPr>
        <w:jc w:val="both"/>
        <w:rPr>
          <w:rFonts w:ascii="Arial" w:hAnsi="Arial" w:cs="Arial"/>
          <w:sz w:val="24"/>
        </w:rPr>
      </w:pPr>
      <w:r>
        <w:rPr>
          <w:rFonts w:ascii="Arial" w:hAnsi="Arial" w:cs="Arial"/>
          <w:sz w:val="24"/>
        </w:rPr>
        <w:t xml:space="preserve">La Ville propose de lancer une opération de rénovation énergétique de l’Hôtel de Ville. </w:t>
      </w:r>
    </w:p>
    <w:p w14:paraId="277A8464" w14:textId="49906A62" w:rsidR="00A97188" w:rsidRPr="00A97188" w:rsidRDefault="00A97188" w:rsidP="00A97188">
      <w:pPr>
        <w:jc w:val="both"/>
        <w:rPr>
          <w:rFonts w:ascii="Arial" w:hAnsi="Arial" w:cs="Arial"/>
          <w:sz w:val="24"/>
        </w:rPr>
      </w:pPr>
      <w:r w:rsidRPr="00A97188">
        <w:rPr>
          <w:rFonts w:ascii="Arial" w:hAnsi="Arial" w:cs="Arial"/>
          <w:sz w:val="24"/>
        </w:rPr>
        <w:t xml:space="preserve">L’Hôtel de Ville bâti dans les années 70 présente des signes de vétusté (pignons humides, </w:t>
      </w:r>
      <w:r w:rsidR="00BC6FF1">
        <w:rPr>
          <w:rFonts w:ascii="Arial" w:hAnsi="Arial" w:cs="Arial"/>
          <w:sz w:val="24"/>
        </w:rPr>
        <w:t>infiltration au niveau des murs</w:t>
      </w:r>
      <w:r w:rsidRPr="00A97188">
        <w:rPr>
          <w:rFonts w:ascii="Arial" w:hAnsi="Arial" w:cs="Arial"/>
          <w:sz w:val="24"/>
        </w:rPr>
        <w:t xml:space="preserve"> rideaux). La façade Nord est encore équipée de simple vitrage. </w:t>
      </w:r>
    </w:p>
    <w:p w14:paraId="2235B590" w14:textId="5EAB8360" w:rsidR="00A97188" w:rsidRPr="00A97188" w:rsidRDefault="00A97188" w:rsidP="00A97188">
      <w:pPr>
        <w:jc w:val="both"/>
        <w:rPr>
          <w:rFonts w:ascii="Arial" w:hAnsi="Arial" w:cs="Arial"/>
          <w:sz w:val="24"/>
        </w:rPr>
      </w:pPr>
      <w:r w:rsidRPr="00A97188">
        <w:rPr>
          <w:rFonts w:ascii="Arial" w:hAnsi="Arial" w:cs="Arial"/>
          <w:sz w:val="24"/>
        </w:rPr>
        <w:t xml:space="preserve">Il en résulte un niveau de consommation énergétique élevé ainsi qu’un inconfort pour les personnels y travaillant </w:t>
      </w:r>
      <w:r>
        <w:rPr>
          <w:rFonts w:ascii="Arial" w:hAnsi="Arial" w:cs="Arial"/>
          <w:sz w:val="24"/>
        </w:rPr>
        <w:t>(</w:t>
      </w:r>
      <w:r w:rsidRPr="00A97188">
        <w:rPr>
          <w:rFonts w:ascii="Arial" w:hAnsi="Arial" w:cs="Arial"/>
          <w:sz w:val="24"/>
        </w:rPr>
        <w:t>surchauffe importante l’été et difficulté à chauffer les bureaux des derniers étages et ceux non équipés de double vitrage l’hiver</w:t>
      </w:r>
      <w:r>
        <w:rPr>
          <w:rFonts w:ascii="Arial" w:hAnsi="Arial" w:cs="Arial"/>
          <w:sz w:val="24"/>
        </w:rPr>
        <w:t>)</w:t>
      </w:r>
      <w:r w:rsidRPr="00A97188">
        <w:rPr>
          <w:rFonts w:ascii="Arial" w:hAnsi="Arial" w:cs="Arial"/>
          <w:sz w:val="24"/>
        </w:rPr>
        <w:t>.</w:t>
      </w:r>
    </w:p>
    <w:p w14:paraId="018328DD" w14:textId="1DE30213" w:rsidR="00A97188" w:rsidRPr="00A97188" w:rsidRDefault="00A97188" w:rsidP="00A97188">
      <w:pPr>
        <w:jc w:val="both"/>
        <w:rPr>
          <w:rFonts w:ascii="Arial" w:hAnsi="Arial" w:cs="Arial"/>
          <w:sz w:val="24"/>
        </w:rPr>
      </w:pPr>
      <w:r w:rsidRPr="00A97188">
        <w:rPr>
          <w:rFonts w:ascii="Arial" w:hAnsi="Arial" w:cs="Arial"/>
          <w:sz w:val="24"/>
        </w:rPr>
        <w:t>L’Hôtel d</w:t>
      </w:r>
      <w:r>
        <w:rPr>
          <w:rFonts w:ascii="Arial" w:hAnsi="Arial" w:cs="Arial"/>
          <w:sz w:val="24"/>
        </w:rPr>
        <w:t>e ville reste</w:t>
      </w:r>
      <w:r w:rsidRPr="00A97188">
        <w:rPr>
          <w:rFonts w:ascii="Arial" w:hAnsi="Arial" w:cs="Arial"/>
          <w:sz w:val="24"/>
        </w:rPr>
        <w:t xml:space="preserve"> par ailleurs le seul équipement vétuste de l’éco quartier.</w:t>
      </w:r>
    </w:p>
    <w:p w14:paraId="1FC347B5" w14:textId="28D34CE6" w:rsidR="00A97188" w:rsidRPr="00A97188" w:rsidRDefault="00A97188" w:rsidP="00A97188">
      <w:pPr>
        <w:jc w:val="both"/>
        <w:rPr>
          <w:rFonts w:ascii="Arial" w:hAnsi="Arial" w:cs="Arial"/>
          <w:sz w:val="24"/>
        </w:rPr>
      </w:pPr>
      <w:r w:rsidRPr="00A97188">
        <w:rPr>
          <w:rFonts w:ascii="Arial" w:hAnsi="Arial" w:cs="Arial"/>
          <w:sz w:val="24"/>
        </w:rPr>
        <w:t>La rénovation énergétique permettra</w:t>
      </w:r>
      <w:r>
        <w:rPr>
          <w:rFonts w:ascii="Arial" w:hAnsi="Arial" w:cs="Arial"/>
          <w:sz w:val="24"/>
        </w:rPr>
        <w:t>it</w:t>
      </w:r>
      <w:r w:rsidRPr="00A97188">
        <w:rPr>
          <w:rFonts w:ascii="Arial" w:hAnsi="Arial" w:cs="Arial"/>
          <w:sz w:val="24"/>
        </w:rPr>
        <w:t xml:space="preserve"> de facto de changer l’image de ce bâtiment public central.</w:t>
      </w:r>
    </w:p>
    <w:p w14:paraId="4721D102" w14:textId="77777777" w:rsidR="00A97188" w:rsidRDefault="00A97188" w:rsidP="00A97188">
      <w:pPr>
        <w:jc w:val="both"/>
        <w:rPr>
          <w:rFonts w:ascii="Arial" w:eastAsia="Calibri" w:hAnsi="Arial" w:cs="Arial"/>
          <w:sz w:val="24"/>
          <w:szCs w:val="24"/>
        </w:rPr>
      </w:pPr>
      <w:r>
        <w:rPr>
          <w:rFonts w:ascii="Arial" w:eastAsia="Calibri" w:hAnsi="Arial" w:cs="Arial"/>
          <w:sz w:val="24"/>
          <w:szCs w:val="24"/>
        </w:rPr>
        <w:t xml:space="preserve">La rénovation de l’Hôtel de Ville viserait donc </w:t>
      </w:r>
      <w:r w:rsidRPr="00221638">
        <w:rPr>
          <w:rFonts w:ascii="Arial" w:eastAsia="Calibri" w:hAnsi="Arial" w:cs="Arial"/>
          <w:sz w:val="24"/>
          <w:szCs w:val="24"/>
        </w:rPr>
        <w:t xml:space="preserve">une optimisation des dépenses énergétiques, un confort des usagers et une gestion de la durabilité </w:t>
      </w:r>
      <w:r>
        <w:rPr>
          <w:rFonts w:ascii="Arial" w:eastAsia="Calibri" w:hAnsi="Arial" w:cs="Arial"/>
          <w:sz w:val="24"/>
          <w:szCs w:val="24"/>
        </w:rPr>
        <w:t xml:space="preserve">du bâtiment. </w:t>
      </w:r>
      <w:r w:rsidRPr="00221638">
        <w:rPr>
          <w:rFonts w:ascii="Arial" w:eastAsia="Calibri" w:hAnsi="Arial" w:cs="Arial"/>
          <w:sz w:val="24"/>
          <w:szCs w:val="24"/>
        </w:rPr>
        <w:t xml:space="preserve"> </w:t>
      </w:r>
    </w:p>
    <w:p w14:paraId="7122FF33" w14:textId="7A0E6460" w:rsidR="00A97188" w:rsidRDefault="00A97188" w:rsidP="00A97188">
      <w:pPr>
        <w:jc w:val="both"/>
        <w:rPr>
          <w:rFonts w:ascii="Arial" w:hAnsi="Arial" w:cs="Arial"/>
          <w:sz w:val="24"/>
        </w:rPr>
      </w:pPr>
      <w:r>
        <w:rPr>
          <w:rFonts w:ascii="Arial" w:hAnsi="Arial" w:cs="Arial"/>
          <w:sz w:val="24"/>
        </w:rPr>
        <w:t xml:space="preserve">La Ville a désigné en </w:t>
      </w:r>
      <w:r w:rsidRPr="00A97188">
        <w:rPr>
          <w:rFonts w:ascii="Arial" w:hAnsi="Arial" w:cs="Arial"/>
          <w:sz w:val="24"/>
        </w:rPr>
        <w:t xml:space="preserve">décembre </w:t>
      </w:r>
      <w:r>
        <w:rPr>
          <w:rFonts w:ascii="Arial" w:hAnsi="Arial" w:cs="Arial"/>
          <w:sz w:val="24"/>
        </w:rPr>
        <w:t>2018 un Assistant à Maîtrise d’Ouvrage (AMO), le bureau d’études TW INGENIERIE SAS, ayant notamment pour mission de réaliser un audit de l’existant et de définir des préconisations énergétiques et environnementales.</w:t>
      </w:r>
    </w:p>
    <w:p w14:paraId="152DABFE" w14:textId="77777777" w:rsidR="0066046F" w:rsidRDefault="0066046F" w:rsidP="00A97188">
      <w:pPr>
        <w:jc w:val="both"/>
        <w:rPr>
          <w:rFonts w:ascii="Arial" w:hAnsi="Arial" w:cs="Arial"/>
          <w:sz w:val="24"/>
        </w:rPr>
      </w:pPr>
    </w:p>
    <w:p w14:paraId="3B3D3378" w14:textId="66F903A9" w:rsidR="0066046F" w:rsidRPr="00D42037" w:rsidRDefault="0066046F" w:rsidP="00A97188">
      <w:pPr>
        <w:jc w:val="both"/>
        <w:rPr>
          <w:rFonts w:ascii="Arial" w:eastAsia="Calibri" w:hAnsi="Arial" w:cs="Arial"/>
          <w:sz w:val="24"/>
          <w:szCs w:val="24"/>
          <w:u w:val="single"/>
        </w:rPr>
      </w:pPr>
      <w:r w:rsidRPr="00D42037">
        <w:rPr>
          <w:rFonts w:ascii="Arial" w:eastAsia="Calibri" w:hAnsi="Arial" w:cs="Arial"/>
          <w:sz w:val="24"/>
          <w:szCs w:val="24"/>
          <w:u w:val="single"/>
        </w:rPr>
        <w:lastRenderedPageBreak/>
        <w:t>Programme de travaux :</w:t>
      </w:r>
    </w:p>
    <w:p w14:paraId="646159D8" w14:textId="59660E3E" w:rsidR="00A97188" w:rsidRPr="00A97188" w:rsidRDefault="00A97188" w:rsidP="00A97188">
      <w:pPr>
        <w:jc w:val="both"/>
        <w:rPr>
          <w:rFonts w:ascii="Arial" w:eastAsia="Calibri" w:hAnsi="Arial" w:cs="Arial"/>
          <w:sz w:val="24"/>
          <w:szCs w:val="24"/>
        </w:rPr>
      </w:pPr>
      <w:r w:rsidRPr="00A97188">
        <w:rPr>
          <w:rFonts w:ascii="Arial" w:eastAsia="Calibri" w:hAnsi="Arial" w:cs="Arial"/>
          <w:sz w:val="24"/>
          <w:szCs w:val="24"/>
        </w:rPr>
        <w:t>Le programme de travaux comprendrait :</w:t>
      </w:r>
    </w:p>
    <w:p w14:paraId="05C0AE5B" w14:textId="6A38814E" w:rsidR="00A97188" w:rsidRDefault="00A97188" w:rsidP="00A97188">
      <w:pPr>
        <w:pStyle w:val="Paragraphedeliste"/>
        <w:numPr>
          <w:ilvl w:val="0"/>
          <w:numId w:val="14"/>
        </w:numPr>
        <w:ind w:left="0" w:firstLine="360"/>
        <w:jc w:val="both"/>
        <w:rPr>
          <w:rFonts w:ascii="Arial" w:eastAsia="Calibri" w:hAnsi="Arial" w:cs="Arial"/>
          <w:sz w:val="24"/>
          <w:szCs w:val="24"/>
        </w:rPr>
      </w:pPr>
      <w:r>
        <w:rPr>
          <w:rFonts w:ascii="Arial" w:eastAsia="Calibri" w:hAnsi="Arial" w:cs="Arial"/>
          <w:sz w:val="24"/>
          <w:szCs w:val="24"/>
        </w:rPr>
        <w:t>l</w:t>
      </w:r>
      <w:r w:rsidRPr="00A97188">
        <w:rPr>
          <w:rFonts w:ascii="Arial" w:eastAsia="Calibri" w:hAnsi="Arial" w:cs="Arial"/>
          <w:sz w:val="24"/>
          <w:szCs w:val="24"/>
        </w:rPr>
        <w:t>a rationalisation des systèmes de production de chaleur, en privilégiant des systèmes pérennes avec un faib</w:t>
      </w:r>
      <w:r>
        <w:rPr>
          <w:rFonts w:ascii="Arial" w:eastAsia="Calibri" w:hAnsi="Arial" w:cs="Arial"/>
          <w:sz w:val="24"/>
          <w:szCs w:val="24"/>
        </w:rPr>
        <w:t>le impact sur l’environnement,</w:t>
      </w:r>
    </w:p>
    <w:p w14:paraId="5F213B88" w14:textId="77777777" w:rsidR="00A97188" w:rsidRPr="00A97188" w:rsidRDefault="00A97188" w:rsidP="00A97188">
      <w:pPr>
        <w:pStyle w:val="Paragraphedeliste"/>
        <w:ind w:left="360"/>
        <w:jc w:val="both"/>
        <w:rPr>
          <w:rFonts w:ascii="Arial" w:eastAsia="Calibri" w:hAnsi="Arial" w:cs="Arial"/>
          <w:sz w:val="24"/>
          <w:szCs w:val="24"/>
        </w:rPr>
      </w:pPr>
    </w:p>
    <w:p w14:paraId="4BED96B9" w14:textId="7667003F" w:rsidR="00A97188" w:rsidRDefault="00A97188" w:rsidP="00A97188">
      <w:pPr>
        <w:pStyle w:val="Paragraphedeliste"/>
        <w:numPr>
          <w:ilvl w:val="0"/>
          <w:numId w:val="14"/>
        </w:numPr>
        <w:ind w:left="0" w:firstLine="360"/>
        <w:jc w:val="both"/>
        <w:rPr>
          <w:rFonts w:ascii="Arial" w:eastAsia="Calibri" w:hAnsi="Arial" w:cs="Arial"/>
          <w:sz w:val="24"/>
          <w:szCs w:val="24"/>
        </w:rPr>
      </w:pPr>
      <w:r>
        <w:rPr>
          <w:rFonts w:ascii="Arial" w:eastAsia="Calibri" w:hAnsi="Arial" w:cs="Arial"/>
          <w:sz w:val="24"/>
          <w:szCs w:val="24"/>
        </w:rPr>
        <w:t>l</w:t>
      </w:r>
      <w:r w:rsidRPr="00A97188">
        <w:rPr>
          <w:rFonts w:ascii="Arial" w:eastAsia="Calibri" w:hAnsi="Arial" w:cs="Arial"/>
          <w:sz w:val="24"/>
          <w:szCs w:val="24"/>
        </w:rPr>
        <w:t>a garanti</w:t>
      </w:r>
      <w:r>
        <w:rPr>
          <w:rFonts w:ascii="Arial" w:eastAsia="Calibri" w:hAnsi="Arial" w:cs="Arial"/>
          <w:sz w:val="24"/>
          <w:szCs w:val="24"/>
        </w:rPr>
        <w:t>e d’un bâtiment étanche à l’air,</w:t>
      </w:r>
    </w:p>
    <w:p w14:paraId="36CECDF7" w14:textId="77777777" w:rsidR="00A97188" w:rsidRPr="00A97188" w:rsidRDefault="00A97188" w:rsidP="00A97188">
      <w:pPr>
        <w:pStyle w:val="Paragraphedeliste"/>
        <w:ind w:left="360"/>
        <w:jc w:val="both"/>
        <w:rPr>
          <w:rFonts w:ascii="Arial" w:eastAsia="Calibri" w:hAnsi="Arial" w:cs="Arial"/>
          <w:sz w:val="24"/>
          <w:szCs w:val="24"/>
        </w:rPr>
      </w:pPr>
    </w:p>
    <w:p w14:paraId="74BC23DA" w14:textId="476F4174" w:rsidR="00A97188" w:rsidRDefault="00A97188" w:rsidP="00A97188">
      <w:pPr>
        <w:pStyle w:val="Paragraphedeliste"/>
        <w:numPr>
          <w:ilvl w:val="0"/>
          <w:numId w:val="14"/>
        </w:numPr>
        <w:ind w:left="0" w:firstLine="360"/>
        <w:jc w:val="both"/>
        <w:rPr>
          <w:rFonts w:ascii="Arial" w:eastAsia="Calibri" w:hAnsi="Arial" w:cs="Arial"/>
          <w:sz w:val="24"/>
          <w:szCs w:val="24"/>
        </w:rPr>
      </w:pPr>
      <w:r>
        <w:rPr>
          <w:rFonts w:ascii="Arial" w:eastAsia="Calibri" w:hAnsi="Arial" w:cs="Arial"/>
          <w:sz w:val="24"/>
          <w:szCs w:val="24"/>
        </w:rPr>
        <w:t>l</w:t>
      </w:r>
      <w:r w:rsidRPr="00A97188">
        <w:rPr>
          <w:rFonts w:ascii="Arial" w:eastAsia="Calibri" w:hAnsi="Arial" w:cs="Arial"/>
          <w:sz w:val="24"/>
          <w:szCs w:val="24"/>
        </w:rPr>
        <w:t>e remplacement d’équipements vieillissants pour améliorer le</w:t>
      </w:r>
      <w:r>
        <w:rPr>
          <w:rFonts w:ascii="Arial" w:eastAsia="Calibri" w:hAnsi="Arial" w:cs="Arial"/>
          <w:sz w:val="24"/>
          <w:szCs w:val="24"/>
        </w:rPr>
        <w:t>s consommations de l’équipement,</w:t>
      </w:r>
    </w:p>
    <w:p w14:paraId="122ECAD2" w14:textId="77777777" w:rsidR="00A97188" w:rsidRPr="00A97188" w:rsidRDefault="00A97188" w:rsidP="00A97188">
      <w:pPr>
        <w:pStyle w:val="Paragraphedeliste"/>
        <w:ind w:left="360"/>
        <w:jc w:val="both"/>
        <w:rPr>
          <w:rFonts w:ascii="Arial" w:eastAsia="Calibri" w:hAnsi="Arial" w:cs="Arial"/>
          <w:sz w:val="24"/>
          <w:szCs w:val="24"/>
        </w:rPr>
      </w:pPr>
    </w:p>
    <w:p w14:paraId="70B84A91" w14:textId="6B7AF0E9" w:rsidR="00A97188" w:rsidRDefault="00A97188" w:rsidP="00A97188">
      <w:pPr>
        <w:pStyle w:val="Paragraphedeliste"/>
        <w:numPr>
          <w:ilvl w:val="0"/>
          <w:numId w:val="14"/>
        </w:numPr>
        <w:ind w:left="0" w:firstLine="360"/>
        <w:jc w:val="both"/>
        <w:rPr>
          <w:rFonts w:ascii="Arial" w:eastAsia="Calibri" w:hAnsi="Arial" w:cs="Arial"/>
          <w:sz w:val="24"/>
          <w:szCs w:val="24"/>
        </w:rPr>
      </w:pPr>
      <w:r>
        <w:rPr>
          <w:rFonts w:ascii="Arial" w:eastAsia="Calibri" w:hAnsi="Arial" w:cs="Arial"/>
          <w:sz w:val="24"/>
          <w:szCs w:val="24"/>
        </w:rPr>
        <w:t>l</w:t>
      </w:r>
      <w:r w:rsidRPr="00A97188">
        <w:rPr>
          <w:rFonts w:ascii="Arial" w:eastAsia="Calibri" w:hAnsi="Arial" w:cs="Arial"/>
          <w:sz w:val="24"/>
          <w:szCs w:val="24"/>
        </w:rPr>
        <w:t xml:space="preserve">a gestion des surchauffes estivales par </w:t>
      </w:r>
      <w:r w:rsidR="00BC6FF1">
        <w:rPr>
          <w:rFonts w:ascii="Arial" w:eastAsia="Calibri" w:hAnsi="Arial" w:cs="Arial"/>
          <w:sz w:val="24"/>
          <w:szCs w:val="24"/>
        </w:rPr>
        <w:t xml:space="preserve">des travaux d’isolation, favorisant l’inertie du bâtiment, </w:t>
      </w:r>
      <w:r w:rsidRPr="00A97188">
        <w:rPr>
          <w:rFonts w:ascii="Arial" w:eastAsia="Calibri" w:hAnsi="Arial" w:cs="Arial"/>
          <w:sz w:val="24"/>
          <w:szCs w:val="24"/>
        </w:rPr>
        <w:t>la mise e</w:t>
      </w:r>
      <w:r w:rsidR="00BC6FF1">
        <w:rPr>
          <w:rFonts w:ascii="Arial" w:eastAsia="Calibri" w:hAnsi="Arial" w:cs="Arial"/>
          <w:sz w:val="24"/>
          <w:szCs w:val="24"/>
        </w:rPr>
        <w:t>n place de protections solaires et la mise en œuvre d’une ventilation mécanique,</w:t>
      </w:r>
    </w:p>
    <w:p w14:paraId="62A85F6B" w14:textId="77777777" w:rsidR="00A97188" w:rsidRPr="00A97188" w:rsidRDefault="00A97188" w:rsidP="00A97188">
      <w:pPr>
        <w:pStyle w:val="Paragraphedeliste"/>
        <w:ind w:left="360"/>
        <w:jc w:val="both"/>
        <w:rPr>
          <w:rFonts w:ascii="Arial" w:eastAsia="Calibri" w:hAnsi="Arial" w:cs="Arial"/>
          <w:sz w:val="24"/>
          <w:szCs w:val="24"/>
        </w:rPr>
      </w:pPr>
    </w:p>
    <w:p w14:paraId="69119DED" w14:textId="12016FE1" w:rsidR="00A97188" w:rsidRPr="00A97188" w:rsidRDefault="00A97188" w:rsidP="00A97188">
      <w:pPr>
        <w:pStyle w:val="Paragraphedeliste"/>
        <w:numPr>
          <w:ilvl w:val="0"/>
          <w:numId w:val="14"/>
        </w:numPr>
        <w:ind w:left="0" w:firstLine="360"/>
        <w:jc w:val="both"/>
        <w:rPr>
          <w:rFonts w:ascii="Arial" w:eastAsia="Calibri" w:hAnsi="Arial" w:cs="Arial"/>
          <w:sz w:val="24"/>
          <w:szCs w:val="24"/>
        </w:rPr>
      </w:pPr>
      <w:r>
        <w:rPr>
          <w:rFonts w:ascii="Arial" w:eastAsia="Calibri" w:hAnsi="Arial" w:cs="Arial"/>
          <w:sz w:val="24"/>
          <w:szCs w:val="24"/>
        </w:rPr>
        <w:t>l</w:t>
      </w:r>
      <w:r w:rsidRPr="00A97188">
        <w:rPr>
          <w:rFonts w:ascii="Arial" w:eastAsia="Calibri" w:hAnsi="Arial" w:cs="Arial"/>
          <w:sz w:val="24"/>
          <w:szCs w:val="24"/>
        </w:rPr>
        <w:t>a valorisation des énergies renouvelables, dans l’objectif de devenir un bâtiment producteur d’énergie</w:t>
      </w:r>
    </w:p>
    <w:p w14:paraId="775C0840" w14:textId="77777777" w:rsidR="00A97188" w:rsidRDefault="00A97188" w:rsidP="00A97188">
      <w:pPr>
        <w:jc w:val="both"/>
        <w:rPr>
          <w:rFonts w:ascii="Arial" w:hAnsi="Arial" w:cs="Arial"/>
          <w:sz w:val="24"/>
        </w:rPr>
      </w:pPr>
    </w:p>
    <w:p w14:paraId="4E3680E0" w14:textId="77777777" w:rsidR="00A97188" w:rsidRDefault="00A97188" w:rsidP="00A97188">
      <w:pPr>
        <w:jc w:val="both"/>
        <w:rPr>
          <w:rFonts w:ascii="Arial" w:hAnsi="Arial" w:cs="Arial"/>
          <w:sz w:val="24"/>
        </w:rPr>
      </w:pPr>
      <w:r>
        <w:rPr>
          <w:rFonts w:ascii="Arial" w:hAnsi="Arial" w:cs="Arial"/>
          <w:sz w:val="24"/>
        </w:rPr>
        <w:t>Les solutions suivantes pourraient être mise en œuvre :</w:t>
      </w:r>
    </w:p>
    <w:p w14:paraId="028C00C3" w14:textId="77777777" w:rsidR="00A97188" w:rsidRDefault="00A97188" w:rsidP="00A97188">
      <w:pPr>
        <w:pStyle w:val="Paragraphedeliste"/>
        <w:numPr>
          <w:ilvl w:val="0"/>
          <w:numId w:val="12"/>
        </w:numPr>
        <w:spacing w:after="0" w:line="276" w:lineRule="auto"/>
        <w:jc w:val="both"/>
        <w:rPr>
          <w:rFonts w:ascii="Arial" w:hAnsi="Arial" w:cs="Arial"/>
          <w:sz w:val="24"/>
        </w:rPr>
      </w:pPr>
      <w:r w:rsidRPr="00B61AB0">
        <w:rPr>
          <w:rFonts w:ascii="Arial" w:hAnsi="Arial" w:cs="Arial"/>
          <w:sz w:val="24"/>
        </w:rPr>
        <w:t>isolation par l’extérieur (ou par l’intérieur lorsqu’une isolation par l’extérieur n’est pas possible) de l’ensemble du bâtiment avec couverture par un bardage ;</w:t>
      </w:r>
    </w:p>
    <w:p w14:paraId="5005ED5D" w14:textId="77777777" w:rsidR="00A97188" w:rsidRPr="00B61AB0" w:rsidRDefault="00A97188" w:rsidP="00A97188">
      <w:pPr>
        <w:pStyle w:val="Paragraphedeliste"/>
        <w:jc w:val="both"/>
        <w:rPr>
          <w:rFonts w:ascii="Arial" w:hAnsi="Arial" w:cs="Arial"/>
          <w:sz w:val="24"/>
        </w:rPr>
      </w:pPr>
    </w:p>
    <w:p w14:paraId="0E6FEF4B" w14:textId="77777777" w:rsidR="00A97188" w:rsidRDefault="00A97188" w:rsidP="00A97188">
      <w:pPr>
        <w:pStyle w:val="Paragraphedeliste"/>
        <w:numPr>
          <w:ilvl w:val="0"/>
          <w:numId w:val="12"/>
        </w:numPr>
        <w:spacing w:after="0" w:line="276" w:lineRule="auto"/>
        <w:jc w:val="both"/>
        <w:rPr>
          <w:rFonts w:ascii="Arial" w:hAnsi="Arial" w:cs="Arial"/>
          <w:sz w:val="24"/>
        </w:rPr>
      </w:pPr>
      <w:r w:rsidRPr="00B61AB0">
        <w:rPr>
          <w:rFonts w:ascii="Arial" w:hAnsi="Arial" w:cs="Arial"/>
          <w:sz w:val="24"/>
        </w:rPr>
        <w:t>isolation par l’intérieur des locaux ou non chauffés et des zones en sous-sol ;</w:t>
      </w:r>
    </w:p>
    <w:p w14:paraId="773BC6F1" w14:textId="77777777" w:rsidR="00A97188" w:rsidRPr="00B61AB0" w:rsidRDefault="00A97188" w:rsidP="00A97188">
      <w:pPr>
        <w:pStyle w:val="Paragraphedeliste"/>
        <w:jc w:val="both"/>
        <w:rPr>
          <w:rFonts w:ascii="Arial" w:hAnsi="Arial" w:cs="Arial"/>
          <w:sz w:val="24"/>
        </w:rPr>
      </w:pPr>
    </w:p>
    <w:p w14:paraId="4B4BFC51" w14:textId="77777777" w:rsidR="00A97188" w:rsidRDefault="00A97188" w:rsidP="00A97188">
      <w:pPr>
        <w:pStyle w:val="Paragraphedeliste"/>
        <w:numPr>
          <w:ilvl w:val="0"/>
          <w:numId w:val="12"/>
        </w:numPr>
        <w:spacing w:after="0" w:line="276" w:lineRule="auto"/>
        <w:jc w:val="both"/>
        <w:rPr>
          <w:rFonts w:ascii="Arial" w:hAnsi="Arial" w:cs="Arial"/>
          <w:sz w:val="24"/>
        </w:rPr>
      </w:pPr>
      <w:r w:rsidRPr="00B61AB0">
        <w:rPr>
          <w:rFonts w:ascii="Arial" w:hAnsi="Arial" w:cs="Arial"/>
          <w:sz w:val="24"/>
        </w:rPr>
        <w:t>remplacement des menuise</w:t>
      </w:r>
      <w:r>
        <w:rPr>
          <w:rFonts w:ascii="Arial" w:hAnsi="Arial" w:cs="Arial"/>
          <w:sz w:val="24"/>
        </w:rPr>
        <w:t>ries et murs rideau du bâtiment ;</w:t>
      </w:r>
    </w:p>
    <w:p w14:paraId="3D1B9780" w14:textId="77777777" w:rsidR="00A97188" w:rsidRDefault="00A97188" w:rsidP="00A97188">
      <w:pPr>
        <w:pStyle w:val="Paragraphedeliste"/>
        <w:jc w:val="both"/>
        <w:rPr>
          <w:rFonts w:ascii="Arial" w:hAnsi="Arial" w:cs="Arial"/>
          <w:sz w:val="24"/>
        </w:rPr>
      </w:pPr>
      <w:r>
        <w:rPr>
          <w:rFonts w:ascii="Arial" w:hAnsi="Arial" w:cs="Arial"/>
          <w:sz w:val="24"/>
        </w:rPr>
        <w:t xml:space="preserve"> </w:t>
      </w:r>
    </w:p>
    <w:p w14:paraId="668FEECD" w14:textId="7303F601" w:rsidR="00A97188" w:rsidRDefault="00A97188" w:rsidP="00A97188">
      <w:pPr>
        <w:pStyle w:val="Paragraphedeliste"/>
        <w:numPr>
          <w:ilvl w:val="0"/>
          <w:numId w:val="12"/>
        </w:numPr>
        <w:spacing w:after="0" w:line="276" w:lineRule="auto"/>
        <w:jc w:val="both"/>
        <w:rPr>
          <w:rFonts w:ascii="Arial" w:hAnsi="Arial" w:cs="Arial"/>
          <w:sz w:val="24"/>
        </w:rPr>
      </w:pPr>
      <w:r>
        <w:rPr>
          <w:rFonts w:ascii="Arial" w:hAnsi="Arial" w:cs="Arial"/>
          <w:sz w:val="24"/>
        </w:rPr>
        <w:t>isolation des toitures afin d’améliorer ses performances thermiques et son étanchéité ;</w:t>
      </w:r>
    </w:p>
    <w:p w14:paraId="7A017E32" w14:textId="77777777" w:rsidR="00BC6FF1" w:rsidRDefault="00BC6FF1" w:rsidP="00BC6FF1">
      <w:pPr>
        <w:pStyle w:val="Paragraphedeliste"/>
        <w:spacing w:after="0" w:line="276" w:lineRule="auto"/>
        <w:jc w:val="both"/>
        <w:rPr>
          <w:rFonts w:ascii="Arial" w:hAnsi="Arial" w:cs="Arial"/>
          <w:sz w:val="24"/>
        </w:rPr>
      </w:pPr>
    </w:p>
    <w:p w14:paraId="3AC91E7E" w14:textId="029C5600" w:rsidR="00A97188" w:rsidRDefault="00A97188" w:rsidP="00A97188">
      <w:pPr>
        <w:pStyle w:val="Paragraphedeliste"/>
        <w:numPr>
          <w:ilvl w:val="0"/>
          <w:numId w:val="12"/>
        </w:numPr>
        <w:spacing w:after="0" w:line="276" w:lineRule="auto"/>
        <w:jc w:val="both"/>
        <w:rPr>
          <w:rFonts w:ascii="Arial" w:hAnsi="Arial" w:cs="Arial"/>
          <w:sz w:val="24"/>
        </w:rPr>
      </w:pPr>
      <w:r>
        <w:rPr>
          <w:rFonts w:ascii="Arial" w:hAnsi="Arial" w:cs="Arial"/>
          <w:sz w:val="24"/>
        </w:rPr>
        <w:t>r</w:t>
      </w:r>
      <w:r w:rsidR="00BC6FF1">
        <w:rPr>
          <w:rFonts w:ascii="Arial" w:hAnsi="Arial" w:cs="Arial"/>
          <w:sz w:val="24"/>
        </w:rPr>
        <w:t>emplacement des b</w:t>
      </w:r>
      <w:r>
        <w:rPr>
          <w:rFonts w:ascii="Arial" w:hAnsi="Arial" w:cs="Arial"/>
          <w:sz w:val="24"/>
        </w:rPr>
        <w:t>rises soleil existants et installation de brises soleil complémentaires sur le bâtiment haut pour limiter les consommations liées à l’éclairage artificiel, bénéficier de l’éclairage naturel et des rayons solaires en hiver (limitation consommation de chauffage)</w:t>
      </w:r>
    </w:p>
    <w:p w14:paraId="50A39074" w14:textId="77777777" w:rsidR="00A97188" w:rsidRDefault="00A97188" w:rsidP="00A97188">
      <w:pPr>
        <w:pStyle w:val="Paragraphedeliste"/>
        <w:jc w:val="both"/>
        <w:rPr>
          <w:rFonts w:ascii="Arial" w:hAnsi="Arial" w:cs="Arial"/>
          <w:sz w:val="24"/>
        </w:rPr>
      </w:pPr>
      <w:r>
        <w:rPr>
          <w:rFonts w:ascii="Arial" w:hAnsi="Arial" w:cs="Arial"/>
          <w:sz w:val="24"/>
        </w:rPr>
        <w:t xml:space="preserve"> </w:t>
      </w:r>
    </w:p>
    <w:p w14:paraId="2DE99353" w14:textId="77777777" w:rsidR="00A97188" w:rsidRDefault="00A97188" w:rsidP="00A97188">
      <w:pPr>
        <w:pStyle w:val="Paragraphedeliste"/>
        <w:numPr>
          <w:ilvl w:val="0"/>
          <w:numId w:val="12"/>
        </w:numPr>
        <w:spacing w:after="0" w:line="276" w:lineRule="auto"/>
        <w:jc w:val="both"/>
        <w:rPr>
          <w:rFonts w:ascii="Arial" w:hAnsi="Arial" w:cs="Arial"/>
          <w:sz w:val="24"/>
        </w:rPr>
      </w:pPr>
      <w:r>
        <w:rPr>
          <w:rFonts w:ascii="Arial" w:hAnsi="Arial" w:cs="Arial"/>
          <w:sz w:val="24"/>
        </w:rPr>
        <w:t>remplacement des lanterneaux de désenfumage, anciens et aux faibles performances thermiques ;</w:t>
      </w:r>
    </w:p>
    <w:p w14:paraId="74C5A12E" w14:textId="77777777" w:rsidR="00A97188" w:rsidRDefault="00A97188" w:rsidP="00A97188">
      <w:pPr>
        <w:pStyle w:val="Paragraphedeliste"/>
        <w:jc w:val="both"/>
        <w:rPr>
          <w:rFonts w:ascii="Arial" w:hAnsi="Arial" w:cs="Arial"/>
          <w:sz w:val="24"/>
        </w:rPr>
      </w:pPr>
      <w:r>
        <w:rPr>
          <w:rFonts w:ascii="Arial" w:hAnsi="Arial" w:cs="Arial"/>
          <w:sz w:val="24"/>
        </w:rPr>
        <w:t xml:space="preserve"> </w:t>
      </w:r>
    </w:p>
    <w:p w14:paraId="5CC54D3B" w14:textId="77777777" w:rsidR="00A97188" w:rsidRDefault="00A97188" w:rsidP="00A97188">
      <w:pPr>
        <w:pStyle w:val="Paragraphedeliste"/>
        <w:numPr>
          <w:ilvl w:val="0"/>
          <w:numId w:val="12"/>
        </w:numPr>
        <w:spacing w:after="0" w:line="276" w:lineRule="auto"/>
        <w:jc w:val="both"/>
        <w:rPr>
          <w:rFonts w:ascii="Arial" w:hAnsi="Arial" w:cs="Arial"/>
          <w:sz w:val="24"/>
        </w:rPr>
      </w:pPr>
      <w:r>
        <w:rPr>
          <w:rFonts w:ascii="Arial" w:hAnsi="Arial" w:cs="Arial"/>
          <w:sz w:val="24"/>
        </w:rPr>
        <w:t>installation de centrales de traitement d’air double flux pour assurer le renouvellement et d’air et participer à l’amélioration du confort thermique des locaux ;</w:t>
      </w:r>
    </w:p>
    <w:p w14:paraId="1830C374" w14:textId="77777777" w:rsidR="00A97188" w:rsidRDefault="00A97188" w:rsidP="00A97188">
      <w:pPr>
        <w:pStyle w:val="Paragraphedeliste"/>
        <w:jc w:val="both"/>
        <w:rPr>
          <w:rFonts w:ascii="Arial" w:hAnsi="Arial" w:cs="Arial"/>
          <w:sz w:val="24"/>
        </w:rPr>
      </w:pPr>
      <w:r>
        <w:rPr>
          <w:rFonts w:ascii="Arial" w:hAnsi="Arial" w:cs="Arial"/>
          <w:sz w:val="24"/>
        </w:rPr>
        <w:t xml:space="preserve"> </w:t>
      </w:r>
    </w:p>
    <w:p w14:paraId="21C6E5A6" w14:textId="77777777" w:rsidR="00A97188" w:rsidRDefault="00A97188" w:rsidP="00A97188">
      <w:pPr>
        <w:pStyle w:val="Paragraphedeliste"/>
        <w:numPr>
          <w:ilvl w:val="0"/>
          <w:numId w:val="12"/>
        </w:numPr>
        <w:spacing w:after="0" w:line="276" w:lineRule="auto"/>
        <w:jc w:val="both"/>
        <w:rPr>
          <w:rFonts w:ascii="Arial" w:hAnsi="Arial" w:cs="Arial"/>
          <w:sz w:val="24"/>
        </w:rPr>
      </w:pPr>
      <w:r>
        <w:rPr>
          <w:rFonts w:ascii="Arial" w:hAnsi="Arial" w:cs="Arial"/>
          <w:sz w:val="24"/>
        </w:rPr>
        <w:t>optimisation des installations de chauffage (pompes de circulation des réseaux d’eau chaude, radiateurs, …)</w:t>
      </w:r>
    </w:p>
    <w:p w14:paraId="6664E718" w14:textId="77777777" w:rsidR="00A97188" w:rsidRDefault="00A97188" w:rsidP="00A97188">
      <w:pPr>
        <w:pStyle w:val="Paragraphedeliste"/>
        <w:jc w:val="both"/>
        <w:rPr>
          <w:rFonts w:ascii="Arial" w:hAnsi="Arial" w:cs="Arial"/>
          <w:sz w:val="24"/>
        </w:rPr>
      </w:pPr>
      <w:r>
        <w:rPr>
          <w:rFonts w:ascii="Arial" w:hAnsi="Arial" w:cs="Arial"/>
          <w:sz w:val="24"/>
        </w:rPr>
        <w:t xml:space="preserve"> </w:t>
      </w:r>
    </w:p>
    <w:p w14:paraId="48028319" w14:textId="77777777" w:rsidR="00A97188" w:rsidRDefault="00A97188" w:rsidP="00A97188">
      <w:pPr>
        <w:pStyle w:val="Paragraphedeliste"/>
        <w:numPr>
          <w:ilvl w:val="0"/>
          <w:numId w:val="12"/>
        </w:numPr>
        <w:spacing w:after="0" w:line="276" w:lineRule="auto"/>
        <w:jc w:val="both"/>
        <w:rPr>
          <w:rFonts w:ascii="Arial" w:hAnsi="Arial" w:cs="Arial"/>
          <w:sz w:val="24"/>
        </w:rPr>
      </w:pPr>
      <w:r>
        <w:rPr>
          <w:rFonts w:ascii="Arial" w:hAnsi="Arial" w:cs="Arial"/>
          <w:sz w:val="24"/>
        </w:rPr>
        <w:lastRenderedPageBreak/>
        <w:t>passage à un éclairage LED dans l’ensemble du bâtiment ;</w:t>
      </w:r>
    </w:p>
    <w:p w14:paraId="236C27D5" w14:textId="77777777" w:rsidR="00A97188" w:rsidRDefault="00A97188" w:rsidP="00A97188">
      <w:pPr>
        <w:pStyle w:val="Paragraphedeliste"/>
        <w:jc w:val="both"/>
        <w:rPr>
          <w:rFonts w:ascii="Arial" w:hAnsi="Arial" w:cs="Arial"/>
          <w:sz w:val="24"/>
        </w:rPr>
      </w:pPr>
      <w:r>
        <w:rPr>
          <w:rFonts w:ascii="Arial" w:hAnsi="Arial" w:cs="Arial"/>
          <w:sz w:val="24"/>
        </w:rPr>
        <w:t xml:space="preserve"> </w:t>
      </w:r>
    </w:p>
    <w:p w14:paraId="0740D061" w14:textId="0CA137B0" w:rsidR="00A97188" w:rsidRDefault="00A97188" w:rsidP="00A97188">
      <w:pPr>
        <w:pStyle w:val="Paragraphedeliste"/>
        <w:numPr>
          <w:ilvl w:val="0"/>
          <w:numId w:val="12"/>
        </w:numPr>
        <w:spacing w:after="0" w:line="276" w:lineRule="auto"/>
        <w:jc w:val="both"/>
        <w:rPr>
          <w:rFonts w:ascii="Arial" w:hAnsi="Arial" w:cs="Arial"/>
          <w:sz w:val="24"/>
        </w:rPr>
      </w:pPr>
      <w:r>
        <w:rPr>
          <w:rFonts w:ascii="Arial" w:hAnsi="Arial" w:cs="Arial"/>
          <w:sz w:val="24"/>
        </w:rPr>
        <w:t xml:space="preserve">mise en place d’un GTB (gestion technique du bâtiment), système de gestion informatique permettant de contrôler et surveiller les différents équipements de chauffage (régulation des températures, gestion des périodes d’inoccupation, </w:t>
      </w:r>
      <w:r w:rsidR="008873F0">
        <w:rPr>
          <w:rFonts w:ascii="Arial" w:hAnsi="Arial" w:cs="Arial"/>
          <w:sz w:val="24"/>
        </w:rPr>
        <w:t>etc.</w:t>
      </w:r>
      <w:r>
        <w:rPr>
          <w:rFonts w:ascii="Arial" w:hAnsi="Arial" w:cs="Arial"/>
          <w:sz w:val="24"/>
        </w:rPr>
        <w:t>)</w:t>
      </w:r>
    </w:p>
    <w:p w14:paraId="5A948684" w14:textId="77777777" w:rsidR="00A97188" w:rsidRDefault="00A97188" w:rsidP="00A97188">
      <w:pPr>
        <w:jc w:val="both"/>
        <w:rPr>
          <w:rFonts w:ascii="Arial" w:hAnsi="Arial" w:cs="Arial"/>
          <w:sz w:val="24"/>
        </w:rPr>
      </w:pPr>
    </w:p>
    <w:p w14:paraId="6CA6C2E6" w14:textId="548FF521" w:rsidR="00482F30" w:rsidRDefault="001F09F3" w:rsidP="00A97188">
      <w:pPr>
        <w:jc w:val="both"/>
        <w:rPr>
          <w:rFonts w:ascii="Arial" w:hAnsi="Arial" w:cs="Arial"/>
          <w:sz w:val="24"/>
        </w:rPr>
      </w:pPr>
      <w:r>
        <w:rPr>
          <w:rFonts w:ascii="Arial" w:hAnsi="Arial" w:cs="Arial"/>
          <w:sz w:val="24"/>
        </w:rPr>
        <w:t>D</w:t>
      </w:r>
      <w:r w:rsidR="00A97188">
        <w:rPr>
          <w:rFonts w:ascii="Arial" w:hAnsi="Arial" w:cs="Arial"/>
          <w:sz w:val="24"/>
        </w:rPr>
        <w:t>ans le cadre d’une approche globale, cette opération intégrerait également une rénovation intérieure des étages 2, 4 et 5 de l’Hôtel de Ville, afin d’op</w:t>
      </w:r>
      <w:r w:rsidR="00BC6FF1">
        <w:rPr>
          <w:rFonts w:ascii="Arial" w:hAnsi="Arial" w:cs="Arial"/>
          <w:sz w:val="24"/>
        </w:rPr>
        <w:t>timiser le confort et les surfaces</w:t>
      </w:r>
      <w:r w:rsidR="00E65310">
        <w:rPr>
          <w:rFonts w:ascii="Arial" w:hAnsi="Arial" w:cs="Arial"/>
          <w:sz w:val="24"/>
        </w:rPr>
        <w:t xml:space="preserve"> de ces étages</w:t>
      </w:r>
      <w:r w:rsidR="008873F0">
        <w:rPr>
          <w:rFonts w:ascii="Arial" w:hAnsi="Arial" w:cs="Arial"/>
          <w:sz w:val="24"/>
        </w:rPr>
        <w:t xml:space="preserve"> </w:t>
      </w:r>
      <w:r w:rsidR="00BC6FF1">
        <w:rPr>
          <w:rFonts w:ascii="Arial" w:hAnsi="Arial" w:cs="Arial"/>
          <w:sz w:val="24"/>
        </w:rPr>
        <w:t>qui n’ont jamais bénéfici</w:t>
      </w:r>
      <w:r w:rsidR="00E65310">
        <w:rPr>
          <w:rFonts w:ascii="Arial" w:hAnsi="Arial" w:cs="Arial"/>
          <w:sz w:val="24"/>
        </w:rPr>
        <w:t>é</w:t>
      </w:r>
      <w:r w:rsidR="00BC6FF1">
        <w:rPr>
          <w:rFonts w:ascii="Arial" w:hAnsi="Arial" w:cs="Arial"/>
          <w:sz w:val="24"/>
        </w:rPr>
        <w:t xml:space="preserve"> de rénovation lourde depuis la création de l’existant.</w:t>
      </w:r>
    </w:p>
    <w:p w14:paraId="33F66A1F" w14:textId="4386F044" w:rsidR="00A97188" w:rsidRDefault="00A97188" w:rsidP="00A97188">
      <w:pPr>
        <w:jc w:val="both"/>
        <w:rPr>
          <w:rFonts w:ascii="Arial" w:hAnsi="Arial" w:cs="Arial"/>
          <w:sz w:val="24"/>
        </w:rPr>
      </w:pPr>
    </w:p>
    <w:p w14:paraId="07D24BFC" w14:textId="1531279A" w:rsidR="0066046F" w:rsidRPr="00E556E5" w:rsidRDefault="0066046F" w:rsidP="0066046F">
      <w:pPr>
        <w:jc w:val="both"/>
        <w:rPr>
          <w:rFonts w:ascii="Arial" w:hAnsi="Arial" w:cs="Arial"/>
          <w:sz w:val="24"/>
          <w:u w:val="single"/>
        </w:rPr>
      </w:pPr>
      <w:r>
        <w:rPr>
          <w:rFonts w:ascii="Arial" w:hAnsi="Arial" w:cs="Arial"/>
          <w:sz w:val="24"/>
          <w:u w:val="single"/>
        </w:rPr>
        <w:t xml:space="preserve">Montage financier </w:t>
      </w:r>
      <w:r w:rsidRPr="00E556E5">
        <w:rPr>
          <w:rFonts w:ascii="Arial" w:hAnsi="Arial" w:cs="Arial"/>
          <w:sz w:val="24"/>
          <w:u w:val="single"/>
        </w:rPr>
        <w:t xml:space="preserve">: </w:t>
      </w:r>
    </w:p>
    <w:p w14:paraId="0F51F5F1" w14:textId="4A9A7515" w:rsidR="00A97188" w:rsidRPr="008873F0" w:rsidRDefault="00A97188" w:rsidP="00A97188">
      <w:pPr>
        <w:jc w:val="both"/>
        <w:rPr>
          <w:rFonts w:ascii="Arial" w:hAnsi="Arial" w:cs="Arial"/>
          <w:sz w:val="24"/>
        </w:rPr>
      </w:pPr>
      <w:r w:rsidRPr="008873F0">
        <w:rPr>
          <w:rFonts w:ascii="Arial" w:hAnsi="Arial" w:cs="Arial"/>
          <w:sz w:val="24"/>
        </w:rPr>
        <w:t>Le</w:t>
      </w:r>
      <w:r w:rsidR="0070532A" w:rsidRPr="008873F0">
        <w:rPr>
          <w:rFonts w:ascii="Arial" w:hAnsi="Arial" w:cs="Arial"/>
          <w:sz w:val="24"/>
        </w:rPr>
        <w:t xml:space="preserve"> montant des travaux est estimé à 2</w:t>
      </w:r>
      <w:r w:rsidR="008873F0" w:rsidRPr="008873F0">
        <w:rPr>
          <w:rFonts w:ascii="Arial" w:hAnsi="Arial" w:cs="Arial"/>
          <w:sz w:val="24"/>
        </w:rPr>
        <w:t xml:space="preserve"> 655 000 € HT. </w:t>
      </w:r>
      <w:r w:rsidR="00AF79A8" w:rsidRPr="008873F0">
        <w:rPr>
          <w:rFonts w:ascii="Arial" w:hAnsi="Arial" w:cs="Arial"/>
          <w:sz w:val="24"/>
        </w:rPr>
        <w:t xml:space="preserve">Les honoraires de la maîtrise d’œuvre sont estimés à </w:t>
      </w:r>
      <w:r w:rsidR="008873F0" w:rsidRPr="008873F0">
        <w:rPr>
          <w:rFonts w:ascii="Arial" w:hAnsi="Arial" w:cs="Arial"/>
          <w:sz w:val="24"/>
        </w:rPr>
        <w:t>265 500</w:t>
      </w:r>
      <w:r w:rsidR="00AF79A8" w:rsidRPr="008873F0">
        <w:rPr>
          <w:rFonts w:ascii="Arial" w:hAnsi="Arial" w:cs="Arial"/>
          <w:sz w:val="24"/>
        </w:rPr>
        <w:t xml:space="preserve"> € HT</w:t>
      </w:r>
    </w:p>
    <w:p w14:paraId="0D71FA95" w14:textId="069BB914" w:rsidR="00A97188" w:rsidRDefault="008873F0" w:rsidP="00A97188">
      <w:pPr>
        <w:jc w:val="both"/>
        <w:rPr>
          <w:rFonts w:ascii="Arial" w:hAnsi="Arial" w:cs="Arial"/>
          <w:sz w:val="24"/>
        </w:rPr>
      </w:pPr>
      <w:r>
        <w:rPr>
          <w:rFonts w:ascii="Arial" w:hAnsi="Arial" w:cs="Arial"/>
          <w:sz w:val="24"/>
        </w:rPr>
        <w:t>D</w:t>
      </w:r>
      <w:r w:rsidR="00A97188">
        <w:rPr>
          <w:rFonts w:ascii="Arial" w:hAnsi="Arial" w:cs="Arial"/>
          <w:sz w:val="24"/>
        </w:rPr>
        <w:t xml:space="preserve">es fonds européens sont mobilisables dans le cadre de l’ITI métropolitain ou du FEDER. </w:t>
      </w:r>
      <w:r w:rsidR="00AA55ED">
        <w:rPr>
          <w:rFonts w:ascii="Arial" w:hAnsi="Arial" w:cs="Arial"/>
          <w:sz w:val="24"/>
        </w:rPr>
        <w:t>Pour être éligible, la r</w:t>
      </w:r>
      <w:r w:rsidR="005F2F1E">
        <w:rPr>
          <w:rFonts w:ascii="Arial" w:hAnsi="Arial" w:cs="Arial"/>
          <w:sz w:val="24"/>
        </w:rPr>
        <w:t>énovation</w:t>
      </w:r>
      <w:r w:rsidR="00AA55ED">
        <w:rPr>
          <w:rFonts w:ascii="Arial" w:hAnsi="Arial" w:cs="Arial"/>
          <w:sz w:val="24"/>
        </w:rPr>
        <w:t xml:space="preserve"> de l’Hôtel de Ville doit</w:t>
      </w:r>
      <w:r w:rsidR="005F2F1E">
        <w:rPr>
          <w:rFonts w:ascii="Arial" w:hAnsi="Arial" w:cs="Arial"/>
          <w:sz w:val="24"/>
        </w:rPr>
        <w:t xml:space="preserve"> viser, après travaux,</w:t>
      </w:r>
      <w:r w:rsidR="00AA55ED">
        <w:rPr>
          <w:rFonts w:ascii="Arial" w:hAnsi="Arial" w:cs="Arial"/>
          <w:sz w:val="24"/>
        </w:rPr>
        <w:t xml:space="preserve"> </w:t>
      </w:r>
      <w:r w:rsidR="005F2F1E">
        <w:rPr>
          <w:rFonts w:ascii="Arial" w:hAnsi="Arial" w:cs="Arial"/>
          <w:sz w:val="24"/>
        </w:rPr>
        <w:t>une qualification</w:t>
      </w:r>
      <w:r w:rsidR="009520AC">
        <w:rPr>
          <w:rFonts w:ascii="Arial" w:hAnsi="Arial" w:cs="Arial"/>
          <w:sz w:val="24"/>
        </w:rPr>
        <w:t xml:space="preserve"> basse consommation (le bâtiment devra être 40% plus performant)</w:t>
      </w:r>
      <w:r w:rsidR="00AA55ED">
        <w:rPr>
          <w:rFonts w:ascii="Arial" w:hAnsi="Arial" w:cs="Arial"/>
          <w:sz w:val="24"/>
        </w:rPr>
        <w:t xml:space="preserve"> et intégrer une intervention sur l’enveloppe.</w:t>
      </w:r>
      <w:r w:rsidR="005F2F1E">
        <w:rPr>
          <w:rFonts w:ascii="Arial" w:hAnsi="Arial" w:cs="Arial"/>
          <w:sz w:val="24"/>
        </w:rPr>
        <w:t xml:space="preserve"> </w:t>
      </w:r>
    </w:p>
    <w:p w14:paraId="655B50F1" w14:textId="68398BDB" w:rsidR="00A97188" w:rsidRDefault="00A97188" w:rsidP="00A97188">
      <w:pPr>
        <w:jc w:val="both"/>
        <w:rPr>
          <w:rFonts w:ascii="Arial" w:hAnsi="Arial" w:cs="Arial"/>
          <w:b/>
          <w:color w:val="00B0F0"/>
          <w:sz w:val="24"/>
        </w:rPr>
      </w:pPr>
      <w:r>
        <w:rPr>
          <w:rFonts w:ascii="Arial" w:hAnsi="Arial" w:cs="Arial"/>
          <w:sz w:val="24"/>
        </w:rPr>
        <w:t xml:space="preserve">Le taux de subvention maximal </w:t>
      </w:r>
      <w:r w:rsidR="00815CD4">
        <w:rPr>
          <w:rFonts w:ascii="Arial" w:hAnsi="Arial" w:cs="Arial"/>
          <w:sz w:val="24"/>
        </w:rPr>
        <w:t xml:space="preserve">des travaux éligibles </w:t>
      </w:r>
      <w:r>
        <w:rPr>
          <w:rFonts w:ascii="Arial" w:hAnsi="Arial" w:cs="Arial"/>
          <w:sz w:val="24"/>
        </w:rPr>
        <w:t xml:space="preserve">est </w:t>
      </w:r>
      <w:r w:rsidRPr="009520AC">
        <w:rPr>
          <w:rFonts w:ascii="Arial" w:hAnsi="Arial" w:cs="Arial"/>
          <w:sz w:val="24"/>
        </w:rPr>
        <w:t xml:space="preserve">de </w:t>
      </w:r>
      <w:r w:rsidR="00F72083" w:rsidRPr="009520AC">
        <w:rPr>
          <w:rFonts w:ascii="Arial" w:hAnsi="Arial" w:cs="Arial"/>
          <w:sz w:val="24"/>
        </w:rPr>
        <w:t>50</w:t>
      </w:r>
      <w:r w:rsidR="009520AC">
        <w:rPr>
          <w:rFonts w:ascii="Arial" w:hAnsi="Arial" w:cs="Arial"/>
          <w:sz w:val="24"/>
        </w:rPr>
        <w:t>%.</w:t>
      </w:r>
    </w:p>
    <w:p w14:paraId="63A87EA7" w14:textId="77777777" w:rsidR="00F72083" w:rsidRDefault="00F72083" w:rsidP="00A97188">
      <w:pPr>
        <w:jc w:val="both"/>
        <w:rPr>
          <w:rFonts w:ascii="Arial" w:hAnsi="Arial" w:cs="Arial"/>
          <w:sz w:val="24"/>
        </w:rPr>
      </w:pPr>
    </w:p>
    <w:tbl>
      <w:tblPr>
        <w:tblW w:w="5000" w:type="pct"/>
        <w:jc w:val="center"/>
        <w:tblLayout w:type="fixed"/>
        <w:tblCellMar>
          <w:left w:w="70" w:type="dxa"/>
          <w:right w:w="70" w:type="dxa"/>
        </w:tblCellMar>
        <w:tblLook w:val="04A0" w:firstRow="1" w:lastRow="0" w:firstColumn="1" w:lastColumn="0" w:noHBand="0" w:noVBand="1"/>
      </w:tblPr>
      <w:tblGrid>
        <w:gridCol w:w="2694"/>
        <w:gridCol w:w="1983"/>
        <w:gridCol w:w="2488"/>
        <w:gridCol w:w="1907"/>
      </w:tblGrid>
      <w:tr w:rsidR="00F72083" w:rsidRPr="00F72083" w14:paraId="0A284A0B" w14:textId="77777777" w:rsidTr="00F72083">
        <w:trPr>
          <w:trHeight w:val="255"/>
          <w:jc w:val="center"/>
        </w:trPr>
        <w:tc>
          <w:tcPr>
            <w:tcW w:w="5000" w:type="pct"/>
            <w:gridSpan w:val="4"/>
            <w:tcBorders>
              <w:top w:val="nil"/>
              <w:left w:val="nil"/>
              <w:bottom w:val="nil"/>
              <w:right w:val="nil"/>
            </w:tcBorders>
            <w:shd w:val="clear" w:color="auto" w:fill="auto"/>
            <w:noWrap/>
            <w:vAlign w:val="bottom"/>
            <w:hideMark/>
          </w:tcPr>
          <w:p w14:paraId="3E7784A4" w14:textId="77777777" w:rsidR="00F72083" w:rsidRPr="00F72083" w:rsidRDefault="00F72083" w:rsidP="00F72083">
            <w:pPr>
              <w:spacing w:after="0" w:line="240" w:lineRule="auto"/>
              <w:jc w:val="center"/>
              <w:rPr>
                <w:rFonts w:ascii="Arial" w:eastAsia="Times New Roman" w:hAnsi="Arial" w:cs="Arial"/>
                <w:b/>
                <w:bCs/>
                <w:sz w:val="20"/>
                <w:szCs w:val="20"/>
                <w:lang w:eastAsia="fr-FR"/>
              </w:rPr>
            </w:pPr>
            <w:r w:rsidRPr="00F72083">
              <w:rPr>
                <w:rFonts w:ascii="Arial" w:eastAsia="Times New Roman" w:hAnsi="Arial" w:cs="Arial"/>
                <w:b/>
                <w:bCs/>
                <w:sz w:val="20"/>
                <w:szCs w:val="20"/>
                <w:lang w:eastAsia="fr-FR"/>
              </w:rPr>
              <w:t>PLAN DE FINANCEMENT PREVISIONNEL</w:t>
            </w:r>
          </w:p>
        </w:tc>
      </w:tr>
      <w:tr w:rsidR="00F72083" w:rsidRPr="00F72083" w14:paraId="7F78FAFF" w14:textId="77777777" w:rsidTr="00F72083">
        <w:trPr>
          <w:trHeight w:val="255"/>
          <w:jc w:val="center"/>
        </w:trPr>
        <w:tc>
          <w:tcPr>
            <w:tcW w:w="5000" w:type="pct"/>
            <w:gridSpan w:val="4"/>
            <w:tcBorders>
              <w:top w:val="nil"/>
              <w:left w:val="nil"/>
              <w:bottom w:val="nil"/>
              <w:right w:val="nil"/>
            </w:tcBorders>
            <w:shd w:val="clear" w:color="auto" w:fill="auto"/>
            <w:noWrap/>
            <w:vAlign w:val="bottom"/>
            <w:hideMark/>
          </w:tcPr>
          <w:p w14:paraId="46AD3FE4" w14:textId="71BC3F3A" w:rsidR="00F72083" w:rsidRPr="00F72083" w:rsidRDefault="00F72083" w:rsidP="00F72083">
            <w:pPr>
              <w:spacing w:after="0" w:line="240" w:lineRule="auto"/>
              <w:jc w:val="center"/>
              <w:rPr>
                <w:rFonts w:ascii="Arial" w:eastAsia="Times New Roman" w:hAnsi="Arial" w:cs="Arial"/>
                <w:b/>
                <w:bCs/>
                <w:sz w:val="20"/>
                <w:szCs w:val="20"/>
                <w:lang w:eastAsia="fr-FR"/>
              </w:rPr>
            </w:pPr>
          </w:p>
        </w:tc>
      </w:tr>
      <w:tr w:rsidR="00F72083" w:rsidRPr="00F72083" w14:paraId="02B57BAE" w14:textId="77777777" w:rsidTr="00F72083">
        <w:trPr>
          <w:trHeight w:val="255"/>
          <w:jc w:val="center"/>
        </w:trPr>
        <w:tc>
          <w:tcPr>
            <w:tcW w:w="1485" w:type="pct"/>
            <w:tcBorders>
              <w:top w:val="nil"/>
              <w:left w:val="nil"/>
              <w:bottom w:val="nil"/>
              <w:right w:val="nil"/>
            </w:tcBorders>
            <w:shd w:val="clear" w:color="auto" w:fill="auto"/>
            <w:noWrap/>
            <w:vAlign w:val="bottom"/>
            <w:hideMark/>
          </w:tcPr>
          <w:p w14:paraId="5F41FB6D" w14:textId="77777777" w:rsidR="00F72083" w:rsidRPr="00F72083" w:rsidRDefault="00F72083" w:rsidP="00F72083">
            <w:pPr>
              <w:spacing w:after="0" w:line="240" w:lineRule="auto"/>
              <w:jc w:val="center"/>
              <w:rPr>
                <w:rFonts w:ascii="Arial" w:eastAsia="Times New Roman" w:hAnsi="Arial" w:cs="Arial"/>
                <w:b/>
                <w:bCs/>
                <w:sz w:val="20"/>
                <w:szCs w:val="20"/>
                <w:lang w:eastAsia="fr-FR"/>
              </w:rPr>
            </w:pPr>
          </w:p>
        </w:tc>
        <w:tc>
          <w:tcPr>
            <w:tcW w:w="1093" w:type="pct"/>
            <w:tcBorders>
              <w:top w:val="nil"/>
              <w:left w:val="nil"/>
              <w:bottom w:val="nil"/>
              <w:right w:val="nil"/>
            </w:tcBorders>
            <w:shd w:val="clear" w:color="auto" w:fill="auto"/>
            <w:noWrap/>
            <w:vAlign w:val="bottom"/>
            <w:hideMark/>
          </w:tcPr>
          <w:p w14:paraId="015768EE" w14:textId="77777777" w:rsidR="00F72083" w:rsidRPr="00F72083" w:rsidRDefault="00F72083" w:rsidP="00F72083">
            <w:pPr>
              <w:spacing w:after="0" w:line="240" w:lineRule="auto"/>
              <w:rPr>
                <w:rFonts w:ascii="Times New Roman" w:eastAsia="Times New Roman" w:hAnsi="Times New Roman" w:cs="Times New Roman"/>
                <w:sz w:val="20"/>
                <w:szCs w:val="20"/>
                <w:lang w:eastAsia="fr-FR"/>
              </w:rPr>
            </w:pPr>
          </w:p>
        </w:tc>
        <w:tc>
          <w:tcPr>
            <w:tcW w:w="1371" w:type="pct"/>
            <w:tcBorders>
              <w:top w:val="nil"/>
              <w:left w:val="nil"/>
              <w:bottom w:val="nil"/>
              <w:right w:val="nil"/>
            </w:tcBorders>
            <w:shd w:val="clear" w:color="auto" w:fill="auto"/>
            <w:noWrap/>
            <w:vAlign w:val="bottom"/>
            <w:hideMark/>
          </w:tcPr>
          <w:p w14:paraId="11612E42" w14:textId="77777777" w:rsidR="00F72083" w:rsidRPr="00F72083" w:rsidRDefault="00F72083" w:rsidP="00F72083">
            <w:pPr>
              <w:spacing w:after="0" w:line="240" w:lineRule="auto"/>
              <w:rPr>
                <w:rFonts w:ascii="Times New Roman" w:eastAsia="Times New Roman" w:hAnsi="Times New Roman" w:cs="Times New Roman"/>
                <w:sz w:val="20"/>
                <w:szCs w:val="20"/>
                <w:lang w:eastAsia="fr-FR"/>
              </w:rPr>
            </w:pPr>
          </w:p>
        </w:tc>
        <w:tc>
          <w:tcPr>
            <w:tcW w:w="1051" w:type="pct"/>
            <w:tcBorders>
              <w:top w:val="nil"/>
              <w:left w:val="nil"/>
              <w:bottom w:val="nil"/>
              <w:right w:val="nil"/>
            </w:tcBorders>
            <w:shd w:val="clear" w:color="auto" w:fill="auto"/>
            <w:noWrap/>
            <w:vAlign w:val="bottom"/>
            <w:hideMark/>
          </w:tcPr>
          <w:p w14:paraId="58384B81" w14:textId="77777777" w:rsidR="00F72083" w:rsidRPr="00F72083" w:rsidRDefault="00F72083" w:rsidP="00F72083">
            <w:pPr>
              <w:spacing w:after="0" w:line="240" w:lineRule="auto"/>
              <w:rPr>
                <w:rFonts w:ascii="Times New Roman" w:eastAsia="Times New Roman" w:hAnsi="Times New Roman" w:cs="Times New Roman"/>
                <w:sz w:val="20"/>
                <w:szCs w:val="20"/>
                <w:lang w:eastAsia="fr-FR"/>
              </w:rPr>
            </w:pPr>
          </w:p>
        </w:tc>
      </w:tr>
      <w:tr w:rsidR="00F72083" w:rsidRPr="00F72083" w14:paraId="4C12924E" w14:textId="77777777" w:rsidTr="00482F30">
        <w:trPr>
          <w:trHeight w:val="255"/>
          <w:jc w:val="center"/>
        </w:trPr>
        <w:tc>
          <w:tcPr>
            <w:tcW w:w="1485" w:type="pct"/>
            <w:tcBorders>
              <w:top w:val="single" w:sz="4" w:space="0" w:color="auto"/>
              <w:left w:val="single" w:sz="4" w:space="0" w:color="auto"/>
              <w:bottom w:val="single" w:sz="4" w:space="0" w:color="auto"/>
              <w:right w:val="nil"/>
            </w:tcBorders>
            <w:shd w:val="clear" w:color="auto" w:fill="auto"/>
            <w:vAlign w:val="center"/>
            <w:hideMark/>
          </w:tcPr>
          <w:p w14:paraId="07567BE9" w14:textId="77777777" w:rsidR="00F72083" w:rsidRPr="00F72083" w:rsidRDefault="00F72083" w:rsidP="00F72083">
            <w:pPr>
              <w:spacing w:after="0" w:line="240" w:lineRule="auto"/>
              <w:jc w:val="center"/>
              <w:rPr>
                <w:rFonts w:ascii="Arial" w:eastAsia="Times New Roman" w:hAnsi="Arial" w:cs="Arial"/>
                <w:b/>
                <w:bCs/>
                <w:sz w:val="20"/>
                <w:szCs w:val="20"/>
                <w:lang w:eastAsia="fr-FR"/>
              </w:rPr>
            </w:pPr>
            <w:r w:rsidRPr="00F72083">
              <w:rPr>
                <w:rFonts w:ascii="Arial" w:eastAsia="Times New Roman" w:hAnsi="Arial" w:cs="Arial"/>
                <w:b/>
                <w:bCs/>
                <w:sz w:val="20"/>
                <w:szCs w:val="20"/>
                <w:lang w:eastAsia="fr-FR"/>
              </w:rPr>
              <w:t>Dépenses</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DC47E1" w14:textId="77777777" w:rsidR="00F72083" w:rsidRPr="00F72083" w:rsidRDefault="00F72083" w:rsidP="00F72083">
            <w:pPr>
              <w:spacing w:after="0" w:line="240" w:lineRule="auto"/>
              <w:jc w:val="center"/>
              <w:rPr>
                <w:rFonts w:ascii="Arial" w:eastAsia="Times New Roman" w:hAnsi="Arial" w:cs="Arial"/>
                <w:b/>
                <w:bCs/>
                <w:sz w:val="20"/>
                <w:szCs w:val="20"/>
                <w:lang w:eastAsia="fr-FR"/>
              </w:rPr>
            </w:pPr>
            <w:r w:rsidRPr="00F72083">
              <w:rPr>
                <w:rFonts w:ascii="Arial" w:eastAsia="Times New Roman" w:hAnsi="Arial" w:cs="Arial"/>
                <w:b/>
                <w:bCs/>
                <w:sz w:val="20"/>
                <w:szCs w:val="20"/>
                <w:lang w:eastAsia="fr-FR"/>
              </w:rPr>
              <w:t>Montant H.T.</w:t>
            </w:r>
          </w:p>
        </w:tc>
        <w:tc>
          <w:tcPr>
            <w:tcW w:w="1371" w:type="pct"/>
            <w:tcBorders>
              <w:top w:val="single" w:sz="4" w:space="0" w:color="auto"/>
              <w:left w:val="nil"/>
              <w:bottom w:val="single" w:sz="4" w:space="0" w:color="auto"/>
              <w:right w:val="single" w:sz="4" w:space="0" w:color="auto"/>
            </w:tcBorders>
            <w:shd w:val="clear" w:color="auto" w:fill="auto"/>
            <w:vAlign w:val="center"/>
            <w:hideMark/>
          </w:tcPr>
          <w:p w14:paraId="6CBE4FFA" w14:textId="77777777" w:rsidR="00F72083" w:rsidRPr="00F72083" w:rsidRDefault="00F72083" w:rsidP="00F72083">
            <w:pPr>
              <w:spacing w:after="0" w:line="240" w:lineRule="auto"/>
              <w:jc w:val="center"/>
              <w:rPr>
                <w:rFonts w:ascii="Arial" w:eastAsia="Times New Roman" w:hAnsi="Arial" w:cs="Arial"/>
                <w:b/>
                <w:bCs/>
                <w:sz w:val="20"/>
                <w:szCs w:val="20"/>
                <w:lang w:eastAsia="fr-FR"/>
              </w:rPr>
            </w:pPr>
            <w:r w:rsidRPr="00F72083">
              <w:rPr>
                <w:rFonts w:ascii="Arial" w:eastAsia="Times New Roman" w:hAnsi="Arial" w:cs="Arial"/>
                <w:b/>
                <w:bCs/>
                <w:sz w:val="20"/>
                <w:szCs w:val="20"/>
                <w:lang w:eastAsia="fr-FR"/>
              </w:rPr>
              <w:t>Recettes</w:t>
            </w:r>
          </w:p>
        </w:tc>
        <w:tc>
          <w:tcPr>
            <w:tcW w:w="1051" w:type="pct"/>
            <w:tcBorders>
              <w:top w:val="single" w:sz="4" w:space="0" w:color="auto"/>
              <w:left w:val="nil"/>
              <w:bottom w:val="single" w:sz="4" w:space="0" w:color="auto"/>
              <w:right w:val="single" w:sz="4" w:space="0" w:color="auto"/>
            </w:tcBorders>
            <w:shd w:val="clear" w:color="auto" w:fill="auto"/>
            <w:vAlign w:val="center"/>
            <w:hideMark/>
          </w:tcPr>
          <w:p w14:paraId="5C0F2530" w14:textId="77777777" w:rsidR="00F72083" w:rsidRPr="00F72083" w:rsidRDefault="00F72083" w:rsidP="00F72083">
            <w:pPr>
              <w:spacing w:after="0" w:line="240" w:lineRule="auto"/>
              <w:jc w:val="center"/>
              <w:rPr>
                <w:rFonts w:ascii="Arial" w:eastAsia="Times New Roman" w:hAnsi="Arial" w:cs="Arial"/>
                <w:b/>
                <w:bCs/>
                <w:sz w:val="20"/>
                <w:szCs w:val="20"/>
                <w:lang w:eastAsia="fr-FR"/>
              </w:rPr>
            </w:pPr>
            <w:r w:rsidRPr="00F72083">
              <w:rPr>
                <w:rFonts w:ascii="Arial" w:eastAsia="Times New Roman" w:hAnsi="Arial" w:cs="Arial"/>
                <w:b/>
                <w:bCs/>
                <w:sz w:val="20"/>
                <w:szCs w:val="20"/>
                <w:lang w:eastAsia="fr-FR"/>
              </w:rPr>
              <w:t>Montant H.T.</w:t>
            </w:r>
          </w:p>
        </w:tc>
      </w:tr>
      <w:tr w:rsidR="00F72083" w:rsidRPr="00F72083" w14:paraId="0EE310EB" w14:textId="77777777" w:rsidTr="00F72083">
        <w:trPr>
          <w:trHeight w:val="255"/>
          <w:jc w:val="center"/>
        </w:trPr>
        <w:tc>
          <w:tcPr>
            <w:tcW w:w="1485" w:type="pct"/>
            <w:tcBorders>
              <w:top w:val="single" w:sz="4" w:space="0" w:color="auto"/>
              <w:left w:val="single" w:sz="4" w:space="0" w:color="auto"/>
              <w:right w:val="nil"/>
            </w:tcBorders>
            <w:shd w:val="clear" w:color="auto" w:fill="auto"/>
            <w:vAlign w:val="center"/>
          </w:tcPr>
          <w:p w14:paraId="097AC54A" w14:textId="77777777" w:rsidR="00F72083" w:rsidRPr="00F72083" w:rsidRDefault="00F72083" w:rsidP="00F72083">
            <w:pPr>
              <w:spacing w:after="0" w:line="240" w:lineRule="auto"/>
              <w:jc w:val="center"/>
              <w:rPr>
                <w:rFonts w:ascii="Arial" w:eastAsia="Times New Roman" w:hAnsi="Arial" w:cs="Arial"/>
                <w:b/>
                <w:bCs/>
                <w:sz w:val="20"/>
                <w:szCs w:val="20"/>
                <w:lang w:eastAsia="fr-FR"/>
              </w:rPr>
            </w:pPr>
          </w:p>
        </w:tc>
        <w:tc>
          <w:tcPr>
            <w:tcW w:w="1093" w:type="pct"/>
            <w:tcBorders>
              <w:top w:val="single" w:sz="4" w:space="0" w:color="auto"/>
              <w:left w:val="single" w:sz="4" w:space="0" w:color="auto"/>
              <w:right w:val="single" w:sz="4" w:space="0" w:color="auto"/>
            </w:tcBorders>
            <w:shd w:val="clear" w:color="auto" w:fill="auto"/>
            <w:vAlign w:val="center"/>
          </w:tcPr>
          <w:p w14:paraId="45EF4E3F" w14:textId="77777777" w:rsidR="00F72083" w:rsidRPr="00F72083" w:rsidRDefault="00F72083" w:rsidP="00F72083">
            <w:pPr>
              <w:spacing w:after="0" w:line="240" w:lineRule="auto"/>
              <w:jc w:val="center"/>
              <w:rPr>
                <w:rFonts w:ascii="Arial" w:eastAsia="Times New Roman" w:hAnsi="Arial" w:cs="Arial"/>
                <w:b/>
                <w:bCs/>
                <w:sz w:val="20"/>
                <w:szCs w:val="20"/>
                <w:lang w:eastAsia="fr-FR"/>
              </w:rPr>
            </w:pPr>
          </w:p>
        </w:tc>
        <w:tc>
          <w:tcPr>
            <w:tcW w:w="1371" w:type="pct"/>
            <w:tcBorders>
              <w:top w:val="single" w:sz="4" w:space="0" w:color="auto"/>
              <w:left w:val="nil"/>
              <w:right w:val="single" w:sz="4" w:space="0" w:color="auto"/>
            </w:tcBorders>
            <w:shd w:val="clear" w:color="auto" w:fill="auto"/>
            <w:vAlign w:val="center"/>
          </w:tcPr>
          <w:p w14:paraId="0899A0BB" w14:textId="77777777" w:rsidR="00F72083" w:rsidRPr="00F72083" w:rsidRDefault="00F72083" w:rsidP="00F72083">
            <w:pPr>
              <w:spacing w:after="0" w:line="240" w:lineRule="auto"/>
              <w:jc w:val="center"/>
              <w:rPr>
                <w:rFonts w:ascii="Arial" w:eastAsia="Times New Roman" w:hAnsi="Arial" w:cs="Arial"/>
                <w:b/>
                <w:bCs/>
                <w:sz w:val="20"/>
                <w:szCs w:val="20"/>
                <w:lang w:eastAsia="fr-FR"/>
              </w:rPr>
            </w:pPr>
          </w:p>
        </w:tc>
        <w:tc>
          <w:tcPr>
            <w:tcW w:w="1051" w:type="pct"/>
            <w:tcBorders>
              <w:top w:val="single" w:sz="4" w:space="0" w:color="auto"/>
              <w:left w:val="nil"/>
              <w:right w:val="single" w:sz="4" w:space="0" w:color="auto"/>
            </w:tcBorders>
            <w:shd w:val="clear" w:color="auto" w:fill="auto"/>
            <w:vAlign w:val="center"/>
          </w:tcPr>
          <w:p w14:paraId="08B7D13F" w14:textId="77777777" w:rsidR="00F72083" w:rsidRPr="00F72083" w:rsidRDefault="00F72083" w:rsidP="00F72083">
            <w:pPr>
              <w:spacing w:after="0" w:line="240" w:lineRule="auto"/>
              <w:jc w:val="center"/>
              <w:rPr>
                <w:rFonts w:ascii="Arial" w:eastAsia="Times New Roman" w:hAnsi="Arial" w:cs="Arial"/>
                <w:b/>
                <w:bCs/>
                <w:sz w:val="20"/>
                <w:szCs w:val="20"/>
                <w:lang w:eastAsia="fr-FR"/>
              </w:rPr>
            </w:pPr>
          </w:p>
        </w:tc>
      </w:tr>
      <w:tr w:rsidR="00482F30" w:rsidRPr="00F72083" w14:paraId="0394A82B" w14:textId="77777777" w:rsidTr="00482F30">
        <w:trPr>
          <w:trHeight w:val="255"/>
          <w:jc w:val="center"/>
        </w:trPr>
        <w:tc>
          <w:tcPr>
            <w:tcW w:w="1485" w:type="pct"/>
            <w:tcBorders>
              <w:left w:val="single" w:sz="4" w:space="0" w:color="auto"/>
              <w:right w:val="nil"/>
            </w:tcBorders>
            <w:shd w:val="clear" w:color="auto" w:fill="auto"/>
            <w:vAlign w:val="center"/>
          </w:tcPr>
          <w:p w14:paraId="4B85486F" w14:textId="3D920AA0" w:rsidR="00482F30" w:rsidRPr="00482F30" w:rsidRDefault="00482F30" w:rsidP="00482F30">
            <w:pPr>
              <w:spacing w:after="0" w:line="240" w:lineRule="auto"/>
              <w:rPr>
                <w:rFonts w:ascii="Arial" w:eastAsia="Times New Roman" w:hAnsi="Arial" w:cs="Arial"/>
                <w:bCs/>
                <w:sz w:val="20"/>
                <w:szCs w:val="20"/>
                <w:lang w:eastAsia="fr-FR"/>
              </w:rPr>
            </w:pPr>
            <w:r w:rsidRPr="00482F30">
              <w:rPr>
                <w:rFonts w:ascii="Arial" w:eastAsia="Times New Roman" w:hAnsi="Arial" w:cs="Arial"/>
                <w:bCs/>
                <w:sz w:val="20"/>
                <w:szCs w:val="20"/>
                <w:lang w:eastAsia="fr-FR"/>
              </w:rPr>
              <w:t>Honoraires de la maîtrise d’œuvre</w:t>
            </w:r>
            <w:r w:rsidR="009520AC">
              <w:rPr>
                <w:rFonts w:ascii="Arial" w:eastAsia="Times New Roman" w:hAnsi="Arial" w:cs="Arial"/>
                <w:bCs/>
                <w:sz w:val="20"/>
                <w:szCs w:val="20"/>
                <w:lang w:eastAsia="fr-FR"/>
              </w:rPr>
              <w:t xml:space="preserve"> / AMO</w:t>
            </w:r>
          </w:p>
        </w:tc>
        <w:tc>
          <w:tcPr>
            <w:tcW w:w="1093" w:type="pct"/>
            <w:tcBorders>
              <w:left w:val="single" w:sz="4" w:space="0" w:color="auto"/>
              <w:right w:val="single" w:sz="4" w:space="0" w:color="auto"/>
            </w:tcBorders>
            <w:shd w:val="clear" w:color="auto" w:fill="auto"/>
            <w:vAlign w:val="center"/>
          </w:tcPr>
          <w:p w14:paraId="5338B2D9" w14:textId="0B5E1405" w:rsidR="00482F30" w:rsidRPr="00482F30" w:rsidRDefault="009520AC" w:rsidP="00482F30">
            <w:pPr>
              <w:spacing w:after="0" w:line="240" w:lineRule="auto"/>
              <w:jc w:val="right"/>
              <w:rPr>
                <w:rFonts w:ascii="Arial" w:eastAsia="Times New Roman" w:hAnsi="Arial" w:cs="Arial"/>
                <w:bCs/>
                <w:sz w:val="20"/>
                <w:szCs w:val="20"/>
                <w:lang w:eastAsia="fr-FR"/>
              </w:rPr>
            </w:pPr>
            <w:r>
              <w:rPr>
                <w:rFonts w:ascii="Arial" w:eastAsia="Times New Roman" w:hAnsi="Arial" w:cs="Arial"/>
                <w:bCs/>
                <w:sz w:val="20"/>
                <w:szCs w:val="20"/>
                <w:lang w:eastAsia="fr-FR"/>
              </w:rPr>
              <w:t>274 000</w:t>
            </w:r>
            <w:r w:rsidR="00482F30" w:rsidRPr="00482F30">
              <w:rPr>
                <w:rFonts w:ascii="Arial" w:eastAsia="Times New Roman" w:hAnsi="Arial" w:cs="Arial"/>
                <w:bCs/>
                <w:sz w:val="20"/>
                <w:szCs w:val="20"/>
                <w:lang w:eastAsia="fr-FR"/>
              </w:rPr>
              <w:t xml:space="preserve"> €</w:t>
            </w:r>
          </w:p>
        </w:tc>
        <w:tc>
          <w:tcPr>
            <w:tcW w:w="1371" w:type="pct"/>
            <w:tcBorders>
              <w:left w:val="nil"/>
              <w:right w:val="single" w:sz="4" w:space="0" w:color="auto"/>
            </w:tcBorders>
            <w:shd w:val="clear" w:color="auto" w:fill="auto"/>
            <w:vAlign w:val="center"/>
          </w:tcPr>
          <w:p w14:paraId="41321795" w14:textId="77777777" w:rsidR="00482F30" w:rsidRPr="00482F30" w:rsidRDefault="00482F30" w:rsidP="00482F30">
            <w:pPr>
              <w:spacing w:after="0" w:line="240" w:lineRule="auto"/>
              <w:jc w:val="right"/>
              <w:rPr>
                <w:rFonts w:ascii="Arial" w:eastAsia="Times New Roman" w:hAnsi="Arial" w:cs="Arial"/>
                <w:bCs/>
                <w:sz w:val="20"/>
                <w:szCs w:val="20"/>
                <w:lang w:eastAsia="fr-FR"/>
              </w:rPr>
            </w:pPr>
          </w:p>
        </w:tc>
        <w:tc>
          <w:tcPr>
            <w:tcW w:w="1051" w:type="pct"/>
            <w:tcBorders>
              <w:left w:val="nil"/>
              <w:right w:val="single" w:sz="4" w:space="0" w:color="auto"/>
            </w:tcBorders>
            <w:shd w:val="clear" w:color="auto" w:fill="auto"/>
            <w:vAlign w:val="center"/>
          </w:tcPr>
          <w:p w14:paraId="39BF866C" w14:textId="77777777" w:rsidR="00482F30" w:rsidRPr="00482F30" w:rsidRDefault="00482F30" w:rsidP="00482F30">
            <w:pPr>
              <w:spacing w:after="0" w:line="240" w:lineRule="auto"/>
              <w:jc w:val="right"/>
              <w:rPr>
                <w:rFonts w:ascii="Arial" w:eastAsia="Times New Roman" w:hAnsi="Arial" w:cs="Arial"/>
                <w:bCs/>
                <w:sz w:val="20"/>
                <w:szCs w:val="20"/>
                <w:lang w:eastAsia="fr-FR"/>
              </w:rPr>
            </w:pPr>
          </w:p>
        </w:tc>
      </w:tr>
      <w:tr w:rsidR="00482F30" w:rsidRPr="00F72083" w14:paraId="1F9C6FB2" w14:textId="77777777" w:rsidTr="00482F30">
        <w:trPr>
          <w:trHeight w:val="255"/>
          <w:jc w:val="center"/>
        </w:trPr>
        <w:tc>
          <w:tcPr>
            <w:tcW w:w="1485" w:type="pct"/>
            <w:tcBorders>
              <w:left w:val="single" w:sz="4" w:space="0" w:color="auto"/>
              <w:right w:val="nil"/>
            </w:tcBorders>
            <w:shd w:val="clear" w:color="auto" w:fill="auto"/>
            <w:vAlign w:val="center"/>
          </w:tcPr>
          <w:p w14:paraId="2B186817" w14:textId="77777777" w:rsidR="00482F30" w:rsidRPr="00F72083" w:rsidRDefault="00482F30" w:rsidP="00F72083">
            <w:pPr>
              <w:spacing w:after="0" w:line="240" w:lineRule="auto"/>
              <w:jc w:val="center"/>
              <w:rPr>
                <w:rFonts w:ascii="Arial" w:eastAsia="Times New Roman" w:hAnsi="Arial" w:cs="Arial"/>
                <w:b/>
                <w:bCs/>
                <w:sz w:val="20"/>
                <w:szCs w:val="20"/>
                <w:lang w:eastAsia="fr-FR"/>
              </w:rPr>
            </w:pPr>
          </w:p>
        </w:tc>
        <w:tc>
          <w:tcPr>
            <w:tcW w:w="1093" w:type="pct"/>
            <w:tcBorders>
              <w:left w:val="single" w:sz="4" w:space="0" w:color="auto"/>
              <w:right w:val="single" w:sz="4" w:space="0" w:color="auto"/>
            </w:tcBorders>
            <w:shd w:val="clear" w:color="auto" w:fill="auto"/>
            <w:vAlign w:val="center"/>
          </w:tcPr>
          <w:p w14:paraId="625DFC37" w14:textId="77777777" w:rsidR="00482F30" w:rsidRPr="00F72083" w:rsidRDefault="00482F30" w:rsidP="00F72083">
            <w:pPr>
              <w:spacing w:after="0" w:line="240" w:lineRule="auto"/>
              <w:jc w:val="center"/>
              <w:rPr>
                <w:rFonts w:ascii="Arial" w:eastAsia="Times New Roman" w:hAnsi="Arial" w:cs="Arial"/>
                <w:b/>
                <w:bCs/>
                <w:sz w:val="20"/>
                <w:szCs w:val="20"/>
                <w:lang w:eastAsia="fr-FR"/>
              </w:rPr>
            </w:pPr>
          </w:p>
        </w:tc>
        <w:tc>
          <w:tcPr>
            <w:tcW w:w="1371" w:type="pct"/>
            <w:tcBorders>
              <w:left w:val="nil"/>
              <w:right w:val="single" w:sz="4" w:space="0" w:color="auto"/>
            </w:tcBorders>
            <w:shd w:val="clear" w:color="auto" w:fill="auto"/>
            <w:vAlign w:val="center"/>
          </w:tcPr>
          <w:p w14:paraId="4AA1BD38" w14:textId="77777777" w:rsidR="00482F30" w:rsidRPr="00F72083" w:rsidRDefault="00482F30" w:rsidP="00F72083">
            <w:pPr>
              <w:spacing w:after="0" w:line="240" w:lineRule="auto"/>
              <w:jc w:val="center"/>
              <w:rPr>
                <w:rFonts w:ascii="Arial" w:eastAsia="Times New Roman" w:hAnsi="Arial" w:cs="Arial"/>
                <w:b/>
                <w:bCs/>
                <w:sz w:val="20"/>
                <w:szCs w:val="20"/>
                <w:lang w:eastAsia="fr-FR"/>
              </w:rPr>
            </w:pPr>
          </w:p>
        </w:tc>
        <w:tc>
          <w:tcPr>
            <w:tcW w:w="1051" w:type="pct"/>
            <w:tcBorders>
              <w:left w:val="nil"/>
              <w:right w:val="single" w:sz="4" w:space="0" w:color="auto"/>
            </w:tcBorders>
            <w:shd w:val="clear" w:color="auto" w:fill="auto"/>
            <w:vAlign w:val="center"/>
          </w:tcPr>
          <w:p w14:paraId="39E4F51F" w14:textId="77777777" w:rsidR="00482F30" w:rsidRPr="00F72083" w:rsidRDefault="00482F30" w:rsidP="00F72083">
            <w:pPr>
              <w:spacing w:after="0" w:line="240" w:lineRule="auto"/>
              <w:jc w:val="center"/>
              <w:rPr>
                <w:rFonts w:ascii="Arial" w:eastAsia="Times New Roman" w:hAnsi="Arial" w:cs="Arial"/>
                <w:b/>
                <w:bCs/>
                <w:sz w:val="20"/>
                <w:szCs w:val="20"/>
                <w:lang w:eastAsia="fr-FR"/>
              </w:rPr>
            </w:pPr>
          </w:p>
        </w:tc>
      </w:tr>
      <w:tr w:rsidR="00F72083" w:rsidRPr="00F72083" w14:paraId="7D3819A3" w14:textId="77777777" w:rsidTr="00F72083">
        <w:trPr>
          <w:trHeight w:val="255"/>
          <w:jc w:val="center"/>
        </w:trPr>
        <w:tc>
          <w:tcPr>
            <w:tcW w:w="1485" w:type="pct"/>
            <w:tcBorders>
              <w:top w:val="nil"/>
              <w:left w:val="single" w:sz="4" w:space="0" w:color="auto"/>
              <w:bottom w:val="nil"/>
              <w:right w:val="single" w:sz="4" w:space="0" w:color="auto"/>
            </w:tcBorders>
            <w:shd w:val="clear" w:color="auto" w:fill="auto"/>
            <w:vAlign w:val="center"/>
            <w:hideMark/>
          </w:tcPr>
          <w:p w14:paraId="298139B8" w14:textId="6D5EA043" w:rsidR="00F72083" w:rsidRPr="00F72083" w:rsidRDefault="00F72083" w:rsidP="00920721">
            <w:pPr>
              <w:spacing w:after="0" w:line="240" w:lineRule="auto"/>
              <w:rPr>
                <w:rFonts w:ascii="Arial" w:eastAsia="Times New Roman" w:hAnsi="Arial" w:cs="Arial"/>
                <w:sz w:val="20"/>
                <w:szCs w:val="20"/>
                <w:lang w:eastAsia="fr-FR"/>
              </w:rPr>
            </w:pPr>
            <w:r w:rsidRPr="00F72083">
              <w:rPr>
                <w:rFonts w:ascii="Arial" w:eastAsia="Times New Roman" w:hAnsi="Arial" w:cs="Arial"/>
                <w:sz w:val="20"/>
                <w:szCs w:val="20"/>
                <w:lang w:eastAsia="fr-FR"/>
              </w:rPr>
              <w:t xml:space="preserve">Travaux de </w:t>
            </w:r>
            <w:r>
              <w:rPr>
                <w:rFonts w:ascii="Arial" w:eastAsia="Times New Roman" w:hAnsi="Arial" w:cs="Arial"/>
                <w:sz w:val="20"/>
                <w:szCs w:val="20"/>
                <w:lang w:eastAsia="fr-FR"/>
              </w:rPr>
              <w:t xml:space="preserve">rénovation </w:t>
            </w:r>
            <w:r w:rsidR="00920721">
              <w:rPr>
                <w:rFonts w:ascii="Arial" w:eastAsia="Times New Roman" w:hAnsi="Arial" w:cs="Arial"/>
                <w:sz w:val="20"/>
                <w:szCs w:val="20"/>
                <w:lang w:eastAsia="fr-FR"/>
              </w:rPr>
              <w:t>énergé</w:t>
            </w:r>
            <w:bookmarkStart w:id="1" w:name="_GoBack"/>
            <w:bookmarkEnd w:id="1"/>
            <w:r w:rsidR="00920721">
              <w:rPr>
                <w:rFonts w:ascii="Arial" w:eastAsia="Times New Roman" w:hAnsi="Arial" w:cs="Arial"/>
                <w:sz w:val="20"/>
                <w:szCs w:val="20"/>
                <w:lang w:eastAsia="fr-FR"/>
              </w:rPr>
              <w:t>tique</w:t>
            </w:r>
          </w:p>
        </w:tc>
        <w:tc>
          <w:tcPr>
            <w:tcW w:w="1093" w:type="pct"/>
            <w:tcBorders>
              <w:top w:val="nil"/>
              <w:left w:val="nil"/>
              <w:bottom w:val="nil"/>
              <w:right w:val="single" w:sz="4" w:space="0" w:color="auto"/>
            </w:tcBorders>
            <w:shd w:val="clear" w:color="auto" w:fill="auto"/>
            <w:vAlign w:val="center"/>
            <w:hideMark/>
          </w:tcPr>
          <w:p w14:paraId="5D90032F" w14:textId="4D6530B0" w:rsidR="00F72083" w:rsidRPr="00F72083" w:rsidRDefault="00DE761D" w:rsidP="00F72083">
            <w:pPr>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2 106</w:t>
            </w:r>
            <w:r w:rsidR="00F72083">
              <w:rPr>
                <w:rFonts w:ascii="Arial" w:eastAsia="Times New Roman" w:hAnsi="Arial" w:cs="Arial"/>
                <w:sz w:val="20"/>
                <w:szCs w:val="20"/>
                <w:lang w:eastAsia="fr-FR"/>
              </w:rPr>
              <w:t> 000 €</w:t>
            </w:r>
          </w:p>
        </w:tc>
        <w:tc>
          <w:tcPr>
            <w:tcW w:w="1371" w:type="pct"/>
            <w:tcBorders>
              <w:top w:val="nil"/>
              <w:left w:val="nil"/>
              <w:bottom w:val="nil"/>
              <w:right w:val="single" w:sz="4" w:space="0" w:color="auto"/>
            </w:tcBorders>
            <w:shd w:val="clear" w:color="auto" w:fill="auto"/>
            <w:vAlign w:val="center"/>
            <w:hideMark/>
          </w:tcPr>
          <w:p w14:paraId="78D71CE1" w14:textId="56B4AE4F" w:rsidR="00F72083" w:rsidRPr="00F72083" w:rsidRDefault="00F72083" w:rsidP="00815CD4">
            <w:pPr>
              <w:spacing w:after="0" w:line="240" w:lineRule="auto"/>
              <w:rPr>
                <w:rFonts w:ascii="Arial" w:eastAsia="Times New Roman" w:hAnsi="Arial" w:cs="Arial"/>
                <w:sz w:val="20"/>
                <w:szCs w:val="20"/>
                <w:lang w:eastAsia="fr-FR"/>
              </w:rPr>
            </w:pPr>
            <w:r w:rsidRPr="00F72083">
              <w:rPr>
                <w:rFonts w:ascii="Arial" w:eastAsia="Times New Roman" w:hAnsi="Arial" w:cs="Arial"/>
                <w:sz w:val="20"/>
                <w:szCs w:val="20"/>
                <w:lang w:eastAsia="fr-FR"/>
              </w:rPr>
              <w:t> </w:t>
            </w:r>
            <w:r w:rsidR="00815CD4">
              <w:rPr>
                <w:rFonts w:ascii="Arial" w:eastAsia="Times New Roman" w:hAnsi="Arial" w:cs="Arial"/>
                <w:sz w:val="20"/>
                <w:szCs w:val="20"/>
                <w:lang w:eastAsia="fr-FR"/>
              </w:rPr>
              <w:t>Ville de Mons en Baroeul</w:t>
            </w:r>
          </w:p>
        </w:tc>
        <w:tc>
          <w:tcPr>
            <w:tcW w:w="1051" w:type="pct"/>
            <w:tcBorders>
              <w:top w:val="nil"/>
              <w:left w:val="nil"/>
              <w:bottom w:val="nil"/>
              <w:right w:val="single" w:sz="4" w:space="0" w:color="auto"/>
            </w:tcBorders>
            <w:shd w:val="clear" w:color="auto" w:fill="auto"/>
            <w:vAlign w:val="center"/>
            <w:hideMark/>
          </w:tcPr>
          <w:p w14:paraId="6F7BD8C6" w14:textId="62248072" w:rsidR="00F72083" w:rsidRPr="00F72083" w:rsidRDefault="00815CD4" w:rsidP="00DE761D">
            <w:pPr>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1</w:t>
            </w:r>
            <w:r w:rsidR="00DE761D">
              <w:rPr>
                <w:rFonts w:ascii="Arial" w:eastAsia="Times New Roman" w:hAnsi="Arial" w:cs="Arial"/>
                <w:sz w:val="20"/>
                <w:szCs w:val="20"/>
                <w:lang w:eastAsia="fr-FR"/>
              </w:rPr>
              <w:t> 532 000</w:t>
            </w:r>
            <w:r>
              <w:rPr>
                <w:rFonts w:ascii="Arial" w:eastAsia="Times New Roman" w:hAnsi="Arial" w:cs="Arial"/>
                <w:sz w:val="20"/>
                <w:szCs w:val="20"/>
                <w:lang w:eastAsia="fr-FR"/>
              </w:rPr>
              <w:t xml:space="preserve"> €</w:t>
            </w:r>
            <w:r w:rsidR="00F72083" w:rsidRPr="00F72083">
              <w:rPr>
                <w:rFonts w:ascii="Arial" w:eastAsia="Times New Roman" w:hAnsi="Arial" w:cs="Arial"/>
                <w:sz w:val="20"/>
                <w:szCs w:val="20"/>
                <w:lang w:eastAsia="fr-FR"/>
              </w:rPr>
              <w:t> </w:t>
            </w:r>
          </w:p>
        </w:tc>
      </w:tr>
      <w:tr w:rsidR="00F72083" w:rsidRPr="00F72083" w14:paraId="37CEBDD9" w14:textId="77777777" w:rsidTr="00F72083">
        <w:trPr>
          <w:trHeight w:val="255"/>
          <w:jc w:val="center"/>
        </w:trPr>
        <w:tc>
          <w:tcPr>
            <w:tcW w:w="1485" w:type="pct"/>
            <w:tcBorders>
              <w:top w:val="nil"/>
              <w:left w:val="single" w:sz="4" w:space="0" w:color="auto"/>
              <w:bottom w:val="nil"/>
              <w:right w:val="single" w:sz="4" w:space="0" w:color="auto"/>
            </w:tcBorders>
            <w:shd w:val="clear" w:color="auto" w:fill="auto"/>
            <w:vAlign w:val="center"/>
          </w:tcPr>
          <w:p w14:paraId="1563698D" w14:textId="77777777" w:rsidR="00F72083" w:rsidRPr="00F72083" w:rsidRDefault="00F72083" w:rsidP="00F72083">
            <w:pPr>
              <w:spacing w:after="0" w:line="240" w:lineRule="auto"/>
              <w:rPr>
                <w:rFonts w:ascii="Arial" w:eastAsia="Times New Roman" w:hAnsi="Arial" w:cs="Arial"/>
                <w:sz w:val="20"/>
                <w:szCs w:val="20"/>
                <w:lang w:eastAsia="fr-FR"/>
              </w:rPr>
            </w:pPr>
          </w:p>
        </w:tc>
        <w:tc>
          <w:tcPr>
            <w:tcW w:w="1093" w:type="pct"/>
            <w:tcBorders>
              <w:top w:val="nil"/>
              <w:left w:val="nil"/>
              <w:bottom w:val="nil"/>
              <w:right w:val="single" w:sz="4" w:space="0" w:color="auto"/>
            </w:tcBorders>
            <w:shd w:val="clear" w:color="auto" w:fill="auto"/>
            <w:vAlign w:val="center"/>
          </w:tcPr>
          <w:p w14:paraId="21D50337" w14:textId="77777777" w:rsidR="00F72083" w:rsidRDefault="00F72083" w:rsidP="00F72083">
            <w:pPr>
              <w:spacing w:after="0" w:line="240" w:lineRule="auto"/>
              <w:jc w:val="right"/>
              <w:rPr>
                <w:rFonts w:ascii="Arial" w:eastAsia="Times New Roman" w:hAnsi="Arial" w:cs="Arial"/>
                <w:sz w:val="20"/>
                <w:szCs w:val="20"/>
                <w:lang w:eastAsia="fr-FR"/>
              </w:rPr>
            </w:pPr>
          </w:p>
        </w:tc>
        <w:tc>
          <w:tcPr>
            <w:tcW w:w="1371" w:type="pct"/>
            <w:tcBorders>
              <w:top w:val="nil"/>
              <w:left w:val="nil"/>
              <w:bottom w:val="nil"/>
              <w:right w:val="single" w:sz="4" w:space="0" w:color="auto"/>
            </w:tcBorders>
            <w:shd w:val="clear" w:color="auto" w:fill="auto"/>
            <w:vAlign w:val="center"/>
          </w:tcPr>
          <w:p w14:paraId="03E92947" w14:textId="77777777" w:rsidR="00F72083" w:rsidRPr="00F72083" w:rsidRDefault="00F72083" w:rsidP="00F72083">
            <w:pPr>
              <w:spacing w:after="0" w:line="240" w:lineRule="auto"/>
              <w:rPr>
                <w:rFonts w:ascii="Arial" w:eastAsia="Times New Roman" w:hAnsi="Arial" w:cs="Arial"/>
                <w:sz w:val="20"/>
                <w:szCs w:val="20"/>
                <w:lang w:eastAsia="fr-FR"/>
              </w:rPr>
            </w:pPr>
          </w:p>
        </w:tc>
        <w:tc>
          <w:tcPr>
            <w:tcW w:w="1051" w:type="pct"/>
            <w:tcBorders>
              <w:top w:val="nil"/>
              <w:left w:val="nil"/>
              <w:bottom w:val="nil"/>
              <w:right w:val="single" w:sz="4" w:space="0" w:color="auto"/>
            </w:tcBorders>
            <w:shd w:val="clear" w:color="auto" w:fill="auto"/>
            <w:vAlign w:val="center"/>
          </w:tcPr>
          <w:p w14:paraId="22E14988" w14:textId="77777777" w:rsidR="00F72083" w:rsidRPr="00F72083" w:rsidRDefault="00F72083" w:rsidP="00F72083">
            <w:pPr>
              <w:spacing w:after="0" w:line="240" w:lineRule="auto"/>
              <w:jc w:val="right"/>
              <w:rPr>
                <w:rFonts w:ascii="Arial" w:eastAsia="Times New Roman" w:hAnsi="Arial" w:cs="Arial"/>
                <w:sz w:val="20"/>
                <w:szCs w:val="20"/>
                <w:lang w:eastAsia="fr-FR"/>
              </w:rPr>
            </w:pPr>
          </w:p>
        </w:tc>
      </w:tr>
      <w:tr w:rsidR="00F72083" w:rsidRPr="00F72083" w14:paraId="16415B0B" w14:textId="77777777" w:rsidTr="00F72083">
        <w:trPr>
          <w:trHeight w:val="255"/>
          <w:jc w:val="center"/>
        </w:trPr>
        <w:tc>
          <w:tcPr>
            <w:tcW w:w="1485" w:type="pct"/>
            <w:tcBorders>
              <w:top w:val="nil"/>
              <w:left w:val="single" w:sz="4" w:space="0" w:color="auto"/>
              <w:bottom w:val="nil"/>
              <w:right w:val="single" w:sz="4" w:space="0" w:color="auto"/>
            </w:tcBorders>
            <w:shd w:val="clear" w:color="auto" w:fill="auto"/>
            <w:vAlign w:val="center"/>
            <w:hideMark/>
          </w:tcPr>
          <w:p w14:paraId="6C3C9034" w14:textId="10E0B787" w:rsidR="00F72083" w:rsidRPr="00F72083" w:rsidRDefault="00F72083" w:rsidP="00F72083">
            <w:pPr>
              <w:spacing w:after="0" w:line="240" w:lineRule="auto"/>
              <w:rPr>
                <w:rFonts w:ascii="Arial" w:eastAsia="Times New Roman" w:hAnsi="Arial" w:cs="Arial"/>
                <w:sz w:val="20"/>
                <w:szCs w:val="20"/>
                <w:lang w:eastAsia="fr-FR"/>
              </w:rPr>
            </w:pPr>
            <w:r w:rsidRPr="00F72083">
              <w:rPr>
                <w:rFonts w:ascii="Arial" w:eastAsia="Times New Roman" w:hAnsi="Arial" w:cs="Arial"/>
                <w:sz w:val="20"/>
                <w:szCs w:val="20"/>
                <w:lang w:eastAsia="fr-FR"/>
              </w:rPr>
              <w:t> </w:t>
            </w:r>
            <w:r>
              <w:rPr>
                <w:rFonts w:ascii="Arial" w:eastAsia="Times New Roman" w:hAnsi="Arial" w:cs="Arial"/>
                <w:sz w:val="20"/>
                <w:szCs w:val="20"/>
                <w:lang w:eastAsia="fr-FR"/>
              </w:rPr>
              <w:t>Travaux intérieurs engendrés par la rénovation énergétique</w:t>
            </w:r>
          </w:p>
        </w:tc>
        <w:tc>
          <w:tcPr>
            <w:tcW w:w="1093" w:type="pct"/>
            <w:tcBorders>
              <w:top w:val="nil"/>
              <w:left w:val="nil"/>
              <w:bottom w:val="nil"/>
              <w:right w:val="single" w:sz="4" w:space="0" w:color="auto"/>
            </w:tcBorders>
            <w:shd w:val="clear" w:color="auto" w:fill="auto"/>
            <w:vAlign w:val="center"/>
            <w:hideMark/>
          </w:tcPr>
          <w:p w14:paraId="6A74FCD2" w14:textId="16AB8779" w:rsidR="00F72083" w:rsidRPr="00F72083" w:rsidRDefault="00DE761D" w:rsidP="00F72083">
            <w:pPr>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420</w:t>
            </w:r>
            <w:r w:rsidR="00F72083">
              <w:rPr>
                <w:rFonts w:ascii="Arial" w:eastAsia="Times New Roman" w:hAnsi="Arial" w:cs="Arial"/>
                <w:sz w:val="20"/>
                <w:szCs w:val="20"/>
                <w:lang w:eastAsia="fr-FR"/>
              </w:rPr>
              <w:t> 000 €</w:t>
            </w:r>
          </w:p>
        </w:tc>
        <w:tc>
          <w:tcPr>
            <w:tcW w:w="1371" w:type="pct"/>
            <w:tcBorders>
              <w:top w:val="nil"/>
              <w:left w:val="nil"/>
              <w:bottom w:val="nil"/>
              <w:right w:val="single" w:sz="4" w:space="0" w:color="auto"/>
            </w:tcBorders>
            <w:shd w:val="clear" w:color="auto" w:fill="auto"/>
            <w:vAlign w:val="center"/>
            <w:hideMark/>
          </w:tcPr>
          <w:p w14:paraId="2513EDB7" w14:textId="547990CB" w:rsidR="00F72083" w:rsidRPr="00F72083" w:rsidRDefault="00815CD4" w:rsidP="00F72083">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FEDER</w:t>
            </w:r>
          </w:p>
        </w:tc>
        <w:tc>
          <w:tcPr>
            <w:tcW w:w="1051" w:type="pct"/>
            <w:tcBorders>
              <w:top w:val="nil"/>
              <w:left w:val="nil"/>
              <w:bottom w:val="nil"/>
              <w:right w:val="single" w:sz="4" w:space="0" w:color="auto"/>
            </w:tcBorders>
            <w:shd w:val="clear" w:color="auto" w:fill="auto"/>
            <w:vAlign w:val="center"/>
            <w:hideMark/>
          </w:tcPr>
          <w:p w14:paraId="08934EC4" w14:textId="5E89F036" w:rsidR="00F72083" w:rsidRPr="00F72083" w:rsidRDefault="00815CD4" w:rsidP="00DE761D">
            <w:pPr>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1</w:t>
            </w:r>
            <w:r w:rsidR="00DE761D">
              <w:rPr>
                <w:rFonts w:ascii="Arial" w:eastAsia="Times New Roman" w:hAnsi="Arial" w:cs="Arial"/>
                <w:sz w:val="20"/>
                <w:szCs w:val="20"/>
                <w:lang w:eastAsia="fr-FR"/>
              </w:rPr>
              <w:t> 400 000</w:t>
            </w:r>
            <w:r>
              <w:rPr>
                <w:rFonts w:ascii="Arial" w:eastAsia="Times New Roman" w:hAnsi="Arial" w:cs="Arial"/>
                <w:sz w:val="20"/>
                <w:szCs w:val="20"/>
                <w:lang w:eastAsia="fr-FR"/>
              </w:rPr>
              <w:t xml:space="preserve"> €</w:t>
            </w:r>
          </w:p>
        </w:tc>
      </w:tr>
      <w:tr w:rsidR="00F72083" w:rsidRPr="00F72083" w14:paraId="12F74D5A" w14:textId="77777777" w:rsidTr="00F72083">
        <w:trPr>
          <w:trHeight w:val="255"/>
          <w:jc w:val="center"/>
        </w:trPr>
        <w:tc>
          <w:tcPr>
            <w:tcW w:w="1485" w:type="pct"/>
            <w:tcBorders>
              <w:top w:val="nil"/>
              <w:left w:val="single" w:sz="4" w:space="0" w:color="auto"/>
              <w:bottom w:val="nil"/>
              <w:right w:val="single" w:sz="4" w:space="0" w:color="auto"/>
            </w:tcBorders>
            <w:shd w:val="clear" w:color="auto" w:fill="auto"/>
            <w:vAlign w:val="center"/>
          </w:tcPr>
          <w:p w14:paraId="6817A285" w14:textId="77777777" w:rsidR="00F72083" w:rsidRPr="00F72083" w:rsidRDefault="00F72083" w:rsidP="00F72083">
            <w:pPr>
              <w:spacing w:after="0" w:line="240" w:lineRule="auto"/>
              <w:rPr>
                <w:rFonts w:ascii="Arial" w:eastAsia="Times New Roman" w:hAnsi="Arial" w:cs="Arial"/>
                <w:sz w:val="20"/>
                <w:szCs w:val="20"/>
                <w:lang w:eastAsia="fr-FR"/>
              </w:rPr>
            </w:pPr>
          </w:p>
        </w:tc>
        <w:tc>
          <w:tcPr>
            <w:tcW w:w="1093" w:type="pct"/>
            <w:tcBorders>
              <w:top w:val="nil"/>
              <w:left w:val="nil"/>
              <w:bottom w:val="nil"/>
              <w:right w:val="single" w:sz="4" w:space="0" w:color="auto"/>
            </w:tcBorders>
            <w:shd w:val="clear" w:color="auto" w:fill="auto"/>
            <w:vAlign w:val="center"/>
          </w:tcPr>
          <w:p w14:paraId="6DC2BC61" w14:textId="77777777" w:rsidR="00F72083" w:rsidRDefault="00F72083" w:rsidP="00F72083">
            <w:pPr>
              <w:spacing w:after="0" w:line="240" w:lineRule="auto"/>
              <w:jc w:val="right"/>
              <w:rPr>
                <w:rFonts w:ascii="Arial" w:eastAsia="Times New Roman" w:hAnsi="Arial" w:cs="Arial"/>
                <w:sz w:val="20"/>
                <w:szCs w:val="20"/>
                <w:lang w:eastAsia="fr-FR"/>
              </w:rPr>
            </w:pPr>
          </w:p>
        </w:tc>
        <w:tc>
          <w:tcPr>
            <w:tcW w:w="1371" w:type="pct"/>
            <w:tcBorders>
              <w:top w:val="nil"/>
              <w:left w:val="nil"/>
              <w:bottom w:val="nil"/>
              <w:right w:val="single" w:sz="4" w:space="0" w:color="auto"/>
            </w:tcBorders>
            <w:shd w:val="clear" w:color="auto" w:fill="auto"/>
            <w:vAlign w:val="center"/>
          </w:tcPr>
          <w:p w14:paraId="62C1BCF0" w14:textId="77777777" w:rsidR="00F72083" w:rsidRPr="00F72083" w:rsidRDefault="00F72083" w:rsidP="00F72083">
            <w:pPr>
              <w:spacing w:after="0" w:line="240" w:lineRule="auto"/>
              <w:rPr>
                <w:rFonts w:ascii="Arial" w:eastAsia="Times New Roman" w:hAnsi="Arial" w:cs="Arial"/>
                <w:sz w:val="20"/>
                <w:szCs w:val="20"/>
                <w:lang w:eastAsia="fr-FR"/>
              </w:rPr>
            </w:pPr>
          </w:p>
        </w:tc>
        <w:tc>
          <w:tcPr>
            <w:tcW w:w="1051" w:type="pct"/>
            <w:tcBorders>
              <w:top w:val="nil"/>
              <w:left w:val="nil"/>
              <w:bottom w:val="nil"/>
              <w:right w:val="single" w:sz="4" w:space="0" w:color="auto"/>
            </w:tcBorders>
            <w:shd w:val="clear" w:color="auto" w:fill="auto"/>
            <w:vAlign w:val="center"/>
          </w:tcPr>
          <w:p w14:paraId="3D7A2C03" w14:textId="77777777" w:rsidR="00F72083" w:rsidRPr="00F72083" w:rsidRDefault="00F72083" w:rsidP="00F72083">
            <w:pPr>
              <w:spacing w:after="0" w:line="240" w:lineRule="auto"/>
              <w:jc w:val="right"/>
              <w:rPr>
                <w:rFonts w:ascii="Arial" w:eastAsia="Times New Roman" w:hAnsi="Arial" w:cs="Arial"/>
                <w:sz w:val="20"/>
                <w:szCs w:val="20"/>
                <w:lang w:eastAsia="fr-FR"/>
              </w:rPr>
            </w:pPr>
          </w:p>
        </w:tc>
      </w:tr>
      <w:tr w:rsidR="00F72083" w:rsidRPr="00F72083" w14:paraId="5C5A1531" w14:textId="77777777" w:rsidTr="00F72083">
        <w:trPr>
          <w:trHeight w:val="255"/>
          <w:jc w:val="center"/>
        </w:trPr>
        <w:tc>
          <w:tcPr>
            <w:tcW w:w="1485" w:type="pct"/>
            <w:tcBorders>
              <w:top w:val="nil"/>
              <w:left w:val="single" w:sz="4" w:space="0" w:color="auto"/>
              <w:bottom w:val="single" w:sz="4" w:space="0" w:color="auto"/>
              <w:right w:val="single" w:sz="4" w:space="0" w:color="auto"/>
            </w:tcBorders>
            <w:shd w:val="clear" w:color="auto" w:fill="auto"/>
            <w:vAlign w:val="center"/>
            <w:hideMark/>
          </w:tcPr>
          <w:p w14:paraId="644E846B" w14:textId="54F260FA" w:rsidR="00F72083" w:rsidRPr="00F72083" w:rsidRDefault="00F72083" w:rsidP="00F72083">
            <w:pPr>
              <w:spacing w:after="0" w:line="240" w:lineRule="auto"/>
              <w:rPr>
                <w:rFonts w:ascii="Arial" w:eastAsia="Times New Roman" w:hAnsi="Arial" w:cs="Arial"/>
                <w:sz w:val="20"/>
                <w:szCs w:val="20"/>
                <w:lang w:eastAsia="fr-FR"/>
              </w:rPr>
            </w:pPr>
            <w:r w:rsidRPr="00F72083">
              <w:rPr>
                <w:rFonts w:ascii="Arial" w:eastAsia="Times New Roman" w:hAnsi="Arial" w:cs="Arial"/>
                <w:sz w:val="20"/>
                <w:szCs w:val="20"/>
                <w:lang w:eastAsia="fr-FR"/>
              </w:rPr>
              <w:t> </w:t>
            </w:r>
            <w:r>
              <w:rPr>
                <w:rFonts w:ascii="Arial" w:eastAsia="Times New Roman" w:hAnsi="Arial" w:cs="Arial"/>
                <w:sz w:val="20"/>
                <w:szCs w:val="20"/>
                <w:lang w:eastAsia="fr-FR"/>
              </w:rPr>
              <w:t>Travaux de rénovation intérieure</w:t>
            </w:r>
            <w:r w:rsidR="00815CD4">
              <w:rPr>
                <w:rFonts w:ascii="Arial" w:eastAsia="Times New Roman" w:hAnsi="Arial" w:cs="Arial"/>
                <w:sz w:val="20"/>
                <w:szCs w:val="20"/>
                <w:lang w:eastAsia="fr-FR"/>
              </w:rPr>
              <w:t xml:space="preserve"> (non éligibles)</w:t>
            </w:r>
          </w:p>
        </w:tc>
        <w:tc>
          <w:tcPr>
            <w:tcW w:w="1093" w:type="pct"/>
            <w:tcBorders>
              <w:top w:val="nil"/>
              <w:left w:val="nil"/>
              <w:bottom w:val="single" w:sz="4" w:space="0" w:color="auto"/>
              <w:right w:val="single" w:sz="4" w:space="0" w:color="auto"/>
            </w:tcBorders>
            <w:shd w:val="clear" w:color="auto" w:fill="auto"/>
            <w:vAlign w:val="center"/>
            <w:hideMark/>
          </w:tcPr>
          <w:p w14:paraId="333AEB64" w14:textId="352EACF9" w:rsidR="00F72083" w:rsidRPr="00F72083" w:rsidRDefault="00F72083" w:rsidP="00F72083">
            <w:pPr>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132 000 €</w:t>
            </w:r>
            <w:r w:rsidRPr="00F72083">
              <w:rPr>
                <w:rFonts w:ascii="Arial" w:eastAsia="Times New Roman" w:hAnsi="Arial" w:cs="Arial"/>
                <w:sz w:val="20"/>
                <w:szCs w:val="20"/>
                <w:lang w:eastAsia="fr-FR"/>
              </w:rPr>
              <w:t> </w:t>
            </w:r>
          </w:p>
        </w:tc>
        <w:tc>
          <w:tcPr>
            <w:tcW w:w="1371" w:type="pct"/>
            <w:tcBorders>
              <w:top w:val="nil"/>
              <w:left w:val="nil"/>
              <w:bottom w:val="single" w:sz="4" w:space="0" w:color="auto"/>
              <w:right w:val="single" w:sz="4" w:space="0" w:color="auto"/>
            </w:tcBorders>
            <w:shd w:val="clear" w:color="auto" w:fill="auto"/>
            <w:vAlign w:val="center"/>
            <w:hideMark/>
          </w:tcPr>
          <w:p w14:paraId="76653218" w14:textId="77777777" w:rsidR="00F72083" w:rsidRPr="00F72083" w:rsidRDefault="00F72083" w:rsidP="00F72083">
            <w:pPr>
              <w:spacing w:after="0" w:line="240" w:lineRule="auto"/>
              <w:rPr>
                <w:rFonts w:ascii="Arial" w:eastAsia="Times New Roman" w:hAnsi="Arial" w:cs="Arial"/>
                <w:sz w:val="20"/>
                <w:szCs w:val="20"/>
                <w:lang w:eastAsia="fr-FR"/>
              </w:rPr>
            </w:pPr>
            <w:r w:rsidRPr="00F72083">
              <w:rPr>
                <w:rFonts w:ascii="Arial" w:eastAsia="Times New Roman" w:hAnsi="Arial" w:cs="Arial"/>
                <w:sz w:val="20"/>
                <w:szCs w:val="20"/>
                <w:lang w:eastAsia="fr-FR"/>
              </w:rPr>
              <w:t> </w:t>
            </w:r>
          </w:p>
        </w:tc>
        <w:tc>
          <w:tcPr>
            <w:tcW w:w="1051" w:type="pct"/>
            <w:tcBorders>
              <w:top w:val="nil"/>
              <w:left w:val="nil"/>
              <w:bottom w:val="single" w:sz="4" w:space="0" w:color="auto"/>
              <w:right w:val="single" w:sz="4" w:space="0" w:color="auto"/>
            </w:tcBorders>
            <w:shd w:val="clear" w:color="auto" w:fill="auto"/>
            <w:vAlign w:val="center"/>
            <w:hideMark/>
          </w:tcPr>
          <w:p w14:paraId="233FA999" w14:textId="77777777" w:rsidR="00F72083" w:rsidRPr="00F72083" w:rsidRDefault="00F72083" w:rsidP="00F72083">
            <w:pPr>
              <w:spacing w:after="0" w:line="240" w:lineRule="auto"/>
              <w:jc w:val="right"/>
              <w:rPr>
                <w:rFonts w:ascii="Arial" w:eastAsia="Times New Roman" w:hAnsi="Arial" w:cs="Arial"/>
                <w:sz w:val="20"/>
                <w:szCs w:val="20"/>
                <w:lang w:eastAsia="fr-FR"/>
              </w:rPr>
            </w:pPr>
            <w:r w:rsidRPr="00F72083">
              <w:rPr>
                <w:rFonts w:ascii="Arial" w:eastAsia="Times New Roman" w:hAnsi="Arial" w:cs="Arial"/>
                <w:sz w:val="20"/>
                <w:szCs w:val="20"/>
                <w:lang w:eastAsia="fr-FR"/>
              </w:rPr>
              <w:t> </w:t>
            </w:r>
          </w:p>
        </w:tc>
      </w:tr>
      <w:tr w:rsidR="00F72083" w:rsidRPr="00F72083" w14:paraId="07095FFF" w14:textId="77777777" w:rsidTr="00F72083">
        <w:trPr>
          <w:trHeight w:val="255"/>
          <w:jc w:val="center"/>
        </w:trPr>
        <w:tc>
          <w:tcPr>
            <w:tcW w:w="1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EBE500" w14:textId="77777777" w:rsidR="00F72083" w:rsidRPr="00F72083" w:rsidRDefault="00F72083" w:rsidP="00F72083">
            <w:pPr>
              <w:spacing w:after="0" w:line="240" w:lineRule="auto"/>
              <w:jc w:val="center"/>
              <w:rPr>
                <w:rFonts w:ascii="Arial" w:eastAsia="Times New Roman" w:hAnsi="Arial" w:cs="Arial"/>
                <w:b/>
                <w:bCs/>
                <w:sz w:val="20"/>
                <w:szCs w:val="20"/>
                <w:lang w:eastAsia="fr-FR"/>
              </w:rPr>
            </w:pPr>
            <w:r w:rsidRPr="00F72083">
              <w:rPr>
                <w:rFonts w:ascii="Arial" w:eastAsia="Times New Roman" w:hAnsi="Arial" w:cs="Arial"/>
                <w:b/>
                <w:bCs/>
                <w:sz w:val="20"/>
                <w:szCs w:val="20"/>
                <w:lang w:eastAsia="fr-FR"/>
              </w:rPr>
              <w:t>TOTAL</w:t>
            </w:r>
          </w:p>
        </w:tc>
        <w:tc>
          <w:tcPr>
            <w:tcW w:w="1093" w:type="pct"/>
            <w:tcBorders>
              <w:top w:val="single" w:sz="4" w:space="0" w:color="auto"/>
              <w:left w:val="nil"/>
              <w:bottom w:val="single" w:sz="4" w:space="0" w:color="auto"/>
              <w:right w:val="single" w:sz="4" w:space="0" w:color="auto"/>
            </w:tcBorders>
            <w:shd w:val="clear" w:color="auto" w:fill="auto"/>
            <w:vAlign w:val="center"/>
            <w:hideMark/>
          </w:tcPr>
          <w:p w14:paraId="22BCEF91" w14:textId="323B2901" w:rsidR="00F72083" w:rsidRPr="00F72083" w:rsidRDefault="00F72083" w:rsidP="00DE761D">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2</w:t>
            </w:r>
            <w:r w:rsidR="009520AC">
              <w:rPr>
                <w:rFonts w:ascii="Arial" w:eastAsia="Times New Roman" w:hAnsi="Arial" w:cs="Arial"/>
                <w:b/>
                <w:bCs/>
                <w:sz w:val="20"/>
                <w:szCs w:val="20"/>
                <w:lang w:eastAsia="fr-FR"/>
              </w:rPr>
              <w:t> </w:t>
            </w:r>
            <w:r w:rsidR="00DE761D">
              <w:rPr>
                <w:rFonts w:ascii="Arial" w:eastAsia="Times New Roman" w:hAnsi="Arial" w:cs="Arial"/>
                <w:b/>
                <w:bCs/>
                <w:sz w:val="20"/>
                <w:szCs w:val="20"/>
                <w:lang w:eastAsia="fr-FR"/>
              </w:rPr>
              <w:t>932</w:t>
            </w:r>
            <w:r w:rsidR="009520AC">
              <w:rPr>
                <w:rFonts w:ascii="Arial" w:eastAsia="Times New Roman" w:hAnsi="Arial" w:cs="Arial"/>
                <w:b/>
                <w:bCs/>
                <w:sz w:val="20"/>
                <w:szCs w:val="20"/>
                <w:lang w:eastAsia="fr-FR"/>
              </w:rPr>
              <w:t xml:space="preserve"> 000</w:t>
            </w:r>
            <w:r w:rsidRPr="00F72083">
              <w:rPr>
                <w:rFonts w:ascii="Arial" w:eastAsia="Times New Roman" w:hAnsi="Arial" w:cs="Arial"/>
                <w:b/>
                <w:bCs/>
                <w:sz w:val="20"/>
                <w:szCs w:val="20"/>
                <w:lang w:eastAsia="fr-FR"/>
              </w:rPr>
              <w:t xml:space="preserve"> €</w:t>
            </w:r>
          </w:p>
        </w:tc>
        <w:tc>
          <w:tcPr>
            <w:tcW w:w="1371" w:type="pct"/>
            <w:tcBorders>
              <w:top w:val="single" w:sz="4" w:space="0" w:color="auto"/>
              <w:left w:val="nil"/>
              <w:bottom w:val="single" w:sz="4" w:space="0" w:color="auto"/>
              <w:right w:val="single" w:sz="4" w:space="0" w:color="auto"/>
            </w:tcBorders>
            <w:shd w:val="clear" w:color="auto" w:fill="auto"/>
            <w:vAlign w:val="center"/>
            <w:hideMark/>
          </w:tcPr>
          <w:p w14:paraId="453F5ADA" w14:textId="77777777" w:rsidR="00F72083" w:rsidRPr="00F72083" w:rsidRDefault="00F72083" w:rsidP="00F72083">
            <w:pPr>
              <w:spacing w:after="0" w:line="240" w:lineRule="auto"/>
              <w:jc w:val="center"/>
              <w:rPr>
                <w:rFonts w:ascii="Arial" w:eastAsia="Times New Roman" w:hAnsi="Arial" w:cs="Arial"/>
                <w:b/>
                <w:bCs/>
                <w:sz w:val="20"/>
                <w:szCs w:val="20"/>
                <w:lang w:eastAsia="fr-FR"/>
              </w:rPr>
            </w:pPr>
            <w:r w:rsidRPr="00F72083">
              <w:rPr>
                <w:rFonts w:ascii="Arial" w:eastAsia="Times New Roman" w:hAnsi="Arial" w:cs="Arial"/>
                <w:b/>
                <w:bCs/>
                <w:sz w:val="20"/>
                <w:szCs w:val="20"/>
                <w:lang w:eastAsia="fr-FR"/>
              </w:rPr>
              <w:t>TOTAL</w:t>
            </w:r>
          </w:p>
        </w:tc>
        <w:tc>
          <w:tcPr>
            <w:tcW w:w="1051" w:type="pct"/>
            <w:tcBorders>
              <w:top w:val="single" w:sz="4" w:space="0" w:color="auto"/>
              <w:left w:val="nil"/>
              <w:bottom w:val="single" w:sz="4" w:space="0" w:color="auto"/>
              <w:right w:val="single" w:sz="4" w:space="0" w:color="auto"/>
            </w:tcBorders>
            <w:shd w:val="clear" w:color="auto" w:fill="auto"/>
            <w:vAlign w:val="center"/>
            <w:hideMark/>
          </w:tcPr>
          <w:p w14:paraId="2A8D3A7C" w14:textId="3953D05D" w:rsidR="00F72083" w:rsidRPr="00F72083" w:rsidRDefault="00DE761D" w:rsidP="00DE761D">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2 932 000</w:t>
            </w:r>
            <w:r w:rsidR="00815CD4">
              <w:rPr>
                <w:rFonts w:ascii="Arial" w:eastAsia="Times New Roman" w:hAnsi="Arial" w:cs="Arial"/>
                <w:b/>
                <w:bCs/>
                <w:sz w:val="20"/>
                <w:szCs w:val="20"/>
                <w:lang w:eastAsia="fr-FR"/>
              </w:rPr>
              <w:t xml:space="preserve"> €</w:t>
            </w:r>
          </w:p>
        </w:tc>
      </w:tr>
    </w:tbl>
    <w:p w14:paraId="6FD772AE" w14:textId="77777777" w:rsidR="00AA55ED" w:rsidRDefault="00AA55ED" w:rsidP="00A97188">
      <w:pPr>
        <w:jc w:val="both"/>
        <w:rPr>
          <w:rFonts w:ascii="Arial" w:hAnsi="Arial" w:cs="Arial"/>
          <w:sz w:val="24"/>
        </w:rPr>
      </w:pPr>
    </w:p>
    <w:p w14:paraId="7B3D2103" w14:textId="3DDF06DD" w:rsidR="00A97188" w:rsidRDefault="0066046F" w:rsidP="00A97188">
      <w:pPr>
        <w:jc w:val="both"/>
        <w:rPr>
          <w:rFonts w:ascii="Arial" w:hAnsi="Arial" w:cs="Arial"/>
          <w:sz w:val="24"/>
        </w:rPr>
      </w:pPr>
      <w:r>
        <w:rPr>
          <w:rFonts w:ascii="Arial" w:hAnsi="Arial" w:cs="Arial"/>
          <w:sz w:val="24"/>
        </w:rPr>
        <w:t>D’autres cofinancements seront recherchés.</w:t>
      </w:r>
    </w:p>
    <w:p w14:paraId="74CC3E08" w14:textId="77777777" w:rsidR="0066046F" w:rsidRDefault="0066046F" w:rsidP="00A97188">
      <w:pPr>
        <w:jc w:val="both"/>
        <w:rPr>
          <w:rFonts w:ascii="Arial" w:hAnsi="Arial" w:cs="Arial"/>
          <w:sz w:val="24"/>
        </w:rPr>
      </w:pPr>
    </w:p>
    <w:p w14:paraId="30173077" w14:textId="77777777" w:rsidR="00815CD4" w:rsidRDefault="00815CD4" w:rsidP="00A97188">
      <w:pPr>
        <w:jc w:val="both"/>
        <w:rPr>
          <w:rFonts w:ascii="Arial" w:hAnsi="Arial" w:cs="Arial"/>
          <w:sz w:val="24"/>
        </w:rPr>
      </w:pPr>
    </w:p>
    <w:p w14:paraId="56A2B410" w14:textId="0D8701AF" w:rsidR="008C6491" w:rsidRPr="008873F0" w:rsidRDefault="0066046F" w:rsidP="00A97188">
      <w:pPr>
        <w:jc w:val="both"/>
        <w:rPr>
          <w:rFonts w:ascii="Arial" w:hAnsi="Arial" w:cs="Arial"/>
          <w:sz w:val="24"/>
          <w:u w:val="single"/>
        </w:rPr>
      </w:pPr>
      <w:r w:rsidRPr="008873F0">
        <w:rPr>
          <w:rFonts w:ascii="Arial" w:hAnsi="Arial" w:cs="Arial"/>
          <w:sz w:val="24"/>
          <w:u w:val="single"/>
        </w:rPr>
        <w:lastRenderedPageBreak/>
        <w:t>Phasage et durée des travaux :</w:t>
      </w:r>
    </w:p>
    <w:p w14:paraId="24832B7C" w14:textId="1DDE25BB" w:rsidR="00A97188" w:rsidRDefault="00A97188" w:rsidP="00A97188">
      <w:pPr>
        <w:jc w:val="both"/>
        <w:rPr>
          <w:rFonts w:ascii="Arial" w:eastAsia="Calibri" w:hAnsi="Arial" w:cs="Arial"/>
          <w:sz w:val="24"/>
          <w:szCs w:val="24"/>
        </w:rPr>
      </w:pPr>
      <w:r w:rsidRPr="00053A0D">
        <w:rPr>
          <w:rFonts w:ascii="Arial" w:eastAsia="Calibri" w:hAnsi="Arial" w:cs="Arial"/>
          <w:sz w:val="24"/>
          <w:szCs w:val="24"/>
        </w:rPr>
        <w:t xml:space="preserve">Les travaux seront réalisés en site occupé </w:t>
      </w:r>
      <w:r w:rsidR="00AF79A8">
        <w:rPr>
          <w:rFonts w:ascii="Arial" w:eastAsia="Calibri" w:hAnsi="Arial" w:cs="Arial"/>
          <w:sz w:val="24"/>
          <w:szCs w:val="24"/>
        </w:rPr>
        <w:t xml:space="preserve">et </w:t>
      </w:r>
      <w:r w:rsidRPr="00053A0D">
        <w:rPr>
          <w:rFonts w:ascii="Arial" w:eastAsia="Calibri" w:hAnsi="Arial" w:cs="Arial"/>
          <w:sz w:val="24"/>
          <w:szCs w:val="24"/>
        </w:rPr>
        <w:t xml:space="preserve">devront assurer la sécurité </w:t>
      </w:r>
      <w:r>
        <w:rPr>
          <w:rFonts w:ascii="Arial" w:eastAsia="Calibri" w:hAnsi="Arial" w:cs="Arial"/>
          <w:sz w:val="24"/>
          <w:szCs w:val="24"/>
        </w:rPr>
        <w:t xml:space="preserve">de toutes les personnes. </w:t>
      </w:r>
    </w:p>
    <w:p w14:paraId="5727E859" w14:textId="77777777" w:rsidR="00A97188" w:rsidRDefault="00A97188" w:rsidP="00A97188">
      <w:pPr>
        <w:jc w:val="both"/>
        <w:rPr>
          <w:rFonts w:ascii="Arial" w:eastAsia="Calibri" w:hAnsi="Arial" w:cs="Arial"/>
          <w:sz w:val="24"/>
          <w:szCs w:val="24"/>
        </w:rPr>
      </w:pPr>
      <w:r>
        <w:rPr>
          <w:rFonts w:ascii="Arial" w:eastAsia="Calibri" w:hAnsi="Arial" w:cs="Arial"/>
          <w:sz w:val="24"/>
          <w:szCs w:val="24"/>
        </w:rPr>
        <w:t xml:space="preserve">Le phasage des travaux sera réalisé de façon à permettre de libérer les étages le plus rapidement possible afin d’impacter le moins possible l’activité des services. </w:t>
      </w:r>
    </w:p>
    <w:p w14:paraId="768EE372" w14:textId="77777777" w:rsidR="00A97188" w:rsidRDefault="00A97188" w:rsidP="00A97188">
      <w:pPr>
        <w:jc w:val="both"/>
        <w:rPr>
          <w:rFonts w:ascii="Arial" w:eastAsia="Calibri" w:hAnsi="Arial" w:cs="Arial"/>
          <w:sz w:val="24"/>
          <w:szCs w:val="24"/>
        </w:rPr>
      </w:pPr>
      <w:r w:rsidRPr="00053A0D">
        <w:rPr>
          <w:rFonts w:ascii="Arial" w:eastAsia="Calibri" w:hAnsi="Arial" w:cs="Arial"/>
          <w:sz w:val="24"/>
          <w:szCs w:val="24"/>
        </w:rPr>
        <w:t>Les façades d’entrée ne seront pas traitées simultanément afin de toujours garder un accès du public en toute sécurité (accès public en façade Sud ou accès personnel en façade Nord).</w:t>
      </w:r>
    </w:p>
    <w:p w14:paraId="62B87E27" w14:textId="377A25E2" w:rsidR="00A97188" w:rsidRPr="008873F0" w:rsidRDefault="00A97188" w:rsidP="00A97188">
      <w:pPr>
        <w:jc w:val="both"/>
        <w:rPr>
          <w:rFonts w:ascii="Arial" w:eastAsia="Calibri" w:hAnsi="Arial" w:cs="Arial"/>
          <w:sz w:val="24"/>
          <w:szCs w:val="24"/>
        </w:rPr>
      </w:pPr>
      <w:r w:rsidRPr="008873F0">
        <w:rPr>
          <w:rFonts w:ascii="Arial" w:eastAsia="Calibri" w:hAnsi="Arial" w:cs="Arial"/>
          <w:sz w:val="24"/>
          <w:szCs w:val="24"/>
        </w:rPr>
        <w:t xml:space="preserve">La durée des travaux est estimée à </w:t>
      </w:r>
      <w:r w:rsidR="008873F0" w:rsidRPr="008873F0">
        <w:rPr>
          <w:rFonts w:ascii="Arial" w:eastAsia="Calibri" w:hAnsi="Arial" w:cs="Arial"/>
          <w:sz w:val="24"/>
          <w:szCs w:val="24"/>
        </w:rPr>
        <w:t>18</w:t>
      </w:r>
      <w:r w:rsidR="00AF79A8" w:rsidRPr="008873F0">
        <w:rPr>
          <w:rFonts w:ascii="Arial" w:eastAsia="Calibri" w:hAnsi="Arial" w:cs="Arial"/>
          <w:sz w:val="24"/>
          <w:szCs w:val="24"/>
        </w:rPr>
        <w:t xml:space="preserve"> mois.</w:t>
      </w:r>
    </w:p>
    <w:p w14:paraId="5ACC942E" w14:textId="3F5AF071" w:rsidR="00A97188" w:rsidRPr="008873F0" w:rsidRDefault="00A97188" w:rsidP="00A97188">
      <w:pPr>
        <w:jc w:val="both"/>
        <w:rPr>
          <w:rFonts w:ascii="Arial" w:hAnsi="Arial" w:cs="Arial"/>
          <w:sz w:val="24"/>
        </w:rPr>
      </w:pPr>
      <w:r w:rsidRPr="008873F0">
        <w:rPr>
          <w:rFonts w:ascii="Arial" w:hAnsi="Arial" w:cs="Arial"/>
          <w:sz w:val="24"/>
        </w:rPr>
        <w:t xml:space="preserve">Sous réserve de la mise en œuvre de la procédure décrite </w:t>
      </w:r>
      <w:r w:rsidR="008C6491" w:rsidRPr="008873F0">
        <w:rPr>
          <w:rFonts w:ascii="Arial" w:hAnsi="Arial" w:cs="Arial"/>
          <w:sz w:val="24"/>
        </w:rPr>
        <w:t>ci-après</w:t>
      </w:r>
      <w:r w:rsidRPr="008873F0">
        <w:rPr>
          <w:rFonts w:ascii="Arial" w:hAnsi="Arial" w:cs="Arial"/>
          <w:sz w:val="24"/>
        </w:rPr>
        <w:t xml:space="preserve"> et de l’obtention des financements </w:t>
      </w:r>
      <w:r w:rsidR="008C6491" w:rsidRPr="008873F0">
        <w:rPr>
          <w:rFonts w:ascii="Arial" w:hAnsi="Arial" w:cs="Arial"/>
          <w:sz w:val="24"/>
        </w:rPr>
        <w:t>européens,</w:t>
      </w:r>
      <w:r w:rsidRPr="008873F0">
        <w:rPr>
          <w:rFonts w:ascii="Arial" w:hAnsi="Arial" w:cs="Arial"/>
          <w:sz w:val="24"/>
        </w:rPr>
        <w:t xml:space="preserve"> les travaux pourraient démarrer </w:t>
      </w:r>
      <w:r w:rsidR="00E65310" w:rsidRPr="008873F0">
        <w:rPr>
          <w:rFonts w:ascii="Arial" w:hAnsi="Arial" w:cs="Arial"/>
          <w:sz w:val="24"/>
        </w:rPr>
        <w:t>à la fin du second semestre 2020.</w:t>
      </w:r>
    </w:p>
    <w:p w14:paraId="73D6B927" w14:textId="77777777" w:rsidR="008C6491" w:rsidRDefault="008C6491" w:rsidP="00A97188">
      <w:pPr>
        <w:jc w:val="both"/>
        <w:rPr>
          <w:rFonts w:ascii="Arial" w:hAnsi="Arial" w:cs="Arial"/>
          <w:sz w:val="24"/>
        </w:rPr>
      </w:pPr>
    </w:p>
    <w:p w14:paraId="1FE1C756" w14:textId="3C687F4F" w:rsidR="00A97188" w:rsidRPr="00E556E5" w:rsidRDefault="00A97188" w:rsidP="00A97188">
      <w:pPr>
        <w:jc w:val="both"/>
        <w:rPr>
          <w:rFonts w:ascii="Arial" w:hAnsi="Arial" w:cs="Arial"/>
          <w:sz w:val="24"/>
          <w:u w:val="single"/>
        </w:rPr>
      </w:pPr>
      <w:r w:rsidRPr="00E556E5">
        <w:rPr>
          <w:rFonts w:ascii="Arial" w:hAnsi="Arial" w:cs="Arial"/>
          <w:sz w:val="24"/>
          <w:u w:val="single"/>
        </w:rPr>
        <w:t>Organisation d‘un concours de maîtrise d’œuvre</w:t>
      </w:r>
      <w:r w:rsidR="008C6491">
        <w:rPr>
          <w:rFonts w:ascii="Arial" w:hAnsi="Arial" w:cs="Arial"/>
          <w:sz w:val="24"/>
          <w:u w:val="single"/>
        </w:rPr>
        <w:t xml:space="preserve"> – constitution d’un jury </w:t>
      </w:r>
      <w:r w:rsidR="008C6491" w:rsidRPr="00E556E5">
        <w:rPr>
          <w:rFonts w:ascii="Arial" w:hAnsi="Arial" w:cs="Arial"/>
          <w:sz w:val="24"/>
          <w:u w:val="single"/>
        </w:rPr>
        <w:t>:</w:t>
      </w:r>
      <w:r w:rsidRPr="00E556E5">
        <w:rPr>
          <w:rFonts w:ascii="Arial" w:hAnsi="Arial" w:cs="Arial"/>
          <w:sz w:val="24"/>
          <w:u w:val="single"/>
        </w:rPr>
        <w:t xml:space="preserve"> </w:t>
      </w:r>
    </w:p>
    <w:p w14:paraId="33A8EFF5" w14:textId="290878D8" w:rsidR="00A97188" w:rsidRDefault="00A97188" w:rsidP="00A97188">
      <w:pPr>
        <w:jc w:val="both"/>
        <w:rPr>
          <w:rFonts w:ascii="Arial" w:hAnsi="Arial" w:cs="Arial"/>
          <w:sz w:val="24"/>
        </w:rPr>
      </w:pPr>
      <w:r>
        <w:rPr>
          <w:rFonts w:ascii="Arial" w:hAnsi="Arial" w:cs="Arial"/>
          <w:sz w:val="24"/>
        </w:rPr>
        <w:t xml:space="preserve">La mise en œuvre de cette opération suppose, conformément au code de la commande publique, d’organiser un concours </w:t>
      </w:r>
      <w:r w:rsidR="008C6491">
        <w:rPr>
          <w:rFonts w:ascii="Arial" w:hAnsi="Arial" w:cs="Arial"/>
          <w:sz w:val="24"/>
        </w:rPr>
        <w:t xml:space="preserve">restreint </w:t>
      </w:r>
      <w:r>
        <w:rPr>
          <w:rFonts w:ascii="Arial" w:hAnsi="Arial" w:cs="Arial"/>
          <w:sz w:val="24"/>
        </w:rPr>
        <w:t>afin de sélection</w:t>
      </w:r>
      <w:r w:rsidR="008C6491">
        <w:rPr>
          <w:rFonts w:ascii="Arial" w:hAnsi="Arial" w:cs="Arial"/>
          <w:sz w:val="24"/>
        </w:rPr>
        <w:t>ner</w:t>
      </w:r>
      <w:r>
        <w:rPr>
          <w:rFonts w:ascii="Arial" w:hAnsi="Arial" w:cs="Arial"/>
          <w:sz w:val="24"/>
        </w:rPr>
        <w:t xml:space="preserve"> un projet puis d’attribuer un marché de services (de maîtrise d’œuvre) au lauréat du concours. </w:t>
      </w:r>
    </w:p>
    <w:p w14:paraId="0FC9FF38" w14:textId="77777777" w:rsidR="0070532A" w:rsidRDefault="008C6491" w:rsidP="00A97188">
      <w:pPr>
        <w:jc w:val="both"/>
        <w:rPr>
          <w:rFonts w:ascii="Arial" w:hAnsi="Arial" w:cs="Arial"/>
          <w:sz w:val="24"/>
        </w:rPr>
      </w:pPr>
      <w:r>
        <w:rPr>
          <w:rFonts w:ascii="Arial" w:hAnsi="Arial" w:cs="Arial"/>
          <w:sz w:val="24"/>
        </w:rPr>
        <w:t>Ce concours nécessite la constitution d’</w:t>
      </w:r>
      <w:r w:rsidR="0070532A">
        <w:rPr>
          <w:rFonts w:ascii="Arial" w:hAnsi="Arial" w:cs="Arial"/>
          <w:sz w:val="24"/>
        </w:rPr>
        <w:t xml:space="preserve">un jury. </w:t>
      </w:r>
    </w:p>
    <w:p w14:paraId="41C9179C" w14:textId="596290B5" w:rsidR="0070532A" w:rsidRDefault="0070532A" w:rsidP="00A97188">
      <w:pPr>
        <w:jc w:val="both"/>
        <w:rPr>
          <w:rFonts w:ascii="Arial" w:hAnsi="Arial" w:cs="Arial"/>
          <w:sz w:val="24"/>
        </w:rPr>
      </w:pPr>
      <w:r>
        <w:rPr>
          <w:rFonts w:ascii="Arial" w:hAnsi="Arial" w:cs="Arial"/>
          <w:sz w:val="24"/>
        </w:rPr>
        <w:t>Le jury examine les candidatures et formule un motivé sur celles-ci puis examine les plans et proje</w:t>
      </w:r>
      <w:r w:rsidR="00075811">
        <w:rPr>
          <w:rFonts w:ascii="Arial" w:hAnsi="Arial" w:cs="Arial"/>
          <w:sz w:val="24"/>
        </w:rPr>
        <w:t>ts présentés de manière anonyme</w:t>
      </w:r>
      <w:r>
        <w:rPr>
          <w:rFonts w:ascii="Arial" w:hAnsi="Arial" w:cs="Arial"/>
          <w:sz w:val="24"/>
        </w:rPr>
        <w:t xml:space="preserve"> par les candidats admis à participer au concours.</w:t>
      </w:r>
    </w:p>
    <w:p w14:paraId="5A6F63B8" w14:textId="1EC6F66B" w:rsidR="0070532A" w:rsidRDefault="0070532A" w:rsidP="00A97188">
      <w:pPr>
        <w:jc w:val="both"/>
        <w:rPr>
          <w:rFonts w:ascii="Arial" w:hAnsi="Arial" w:cs="Arial"/>
          <w:sz w:val="24"/>
        </w:rPr>
      </w:pPr>
      <w:r>
        <w:rPr>
          <w:rFonts w:ascii="Arial" w:hAnsi="Arial" w:cs="Arial"/>
          <w:sz w:val="24"/>
        </w:rPr>
        <w:t>Au vu des procès-verbaux et de l’avis du jury, M. le Maire fixe la liste des candidats admis à concourir puis choisit le ou lauréats du concours.</w:t>
      </w:r>
      <w:r w:rsidR="00EC4F92">
        <w:rPr>
          <w:rFonts w:ascii="Arial" w:hAnsi="Arial" w:cs="Arial"/>
          <w:sz w:val="24"/>
        </w:rPr>
        <w:t xml:space="preserve"> Pour assurer une concurrence réelle, il semble pertinent d’admettre 3 participants au concours.</w:t>
      </w:r>
    </w:p>
    <w:p w14:paraId="41AF47C0" w14:textId="37E026F1" w:rsidR="00A97188" w:rsidRDefault="008C6491" w:rsidP="00A97188">
      <w:pPr>
        <w:jc w:val="both"/>
        <w:rPr>
          <w:rFonts w:ascii="Arial" w:hAnsi="Arial" w:cs="Arial"/>
          <w:sz w:val="24"/>
        </w:rPr>
      </w:pPr>
      <w:r>
        <w:rPr>
          <w:rFonts w:ascii="Arial" w:hAnsi="Arial" w:cs="Arial"/>
          <w:sz w:val="24"/>
        </w:rPr>
        <w:t>Conformément à l’article R.2162-22 et suivants du Code de la commande publique, le jury est composé, d’une part, des membres élus de la commission d’appel d’offres, d’autre part, d’au moins un tiers de membres possédant une qualification professionnelle équivalente ou identique à celle exigée pour les participants au concours</w:t>
      </w:r>
      <w:r w:rsidR="00EC4F92">
        <w:rPr>
          <w:rFonts w:ascii="Arial" w:hAnsi="Arial" w:cs="Arial"/>
          <w:sz w:val="24"/>
        </w:rPr>
        <w:t xml:space="preserve"> (</w:t>
      </w:r>
      <w:r w:rsidR="00661B1F">
        <w:rPr>
          <w:rFonts w:ascii="Arial" w:hAnsi="Arial" w:cs="Arial"/>
          <w:sz w:val="24"/>
        </w:rPr>
        <w:t>maîtres d’œuvre)</w:t>
      </w:r>
      <w:r>
        <w:rPr>
          <w:rFonts w:ascii="Arial" w:hAnsi="Arial" w:cs="Arial"/>
          <w:sz w:val="24"/>
        </w:rPr>
        <w:t xml:space="preserve">. </w:t>
      </w:r>
    </w:p>
    <w:p w14:paraId="43D83B48" w14:textId="2D42BDD3" w:rsidR="00853952" w:rsidRPr="00AF79A8" w:rsidRDefault="00853952" w:rsidP="00A97188">
      <w:pPr>
        <w:jc w:val="both"/>
        <w:rPr>
          <w:rFonts w:ascii="Arial" w:hAnsi="Arial" w:cs="Arial"/>
          <w:sz w:val="24"/>
        </w:rPr>
      </w:pPr>
      <w:r w:rsidRPr="00AF79A8">
        <w:rPr>
          <w:rFonts w:ascii="Arial" w:hAnsi="Arial" w:cs="Arial"/>
          <w:sz w:val="24"/>
        </w:rPr>
        <w:t xml:space="preserve">Au titre des membres qualifiés avec voix délibérative seront représentées les compétences architecture et technique. </w:t>
      </w:r>
      <w:r w:rsidR="00953E12">
        <w:rPr>
          <w:rFonts w:ascii="Arial" w:hAnsi="Arial" w:cs="Arial"/>
          <w:sz w:val="24"/>
        </w:rPr>
        <w:t>Ces personnalités qualifiées seront au nombre de 3.</w:t>
      </w:r>
    </w:p>
    <w:p w14:paraId="7C60766D" w14:textId="6EE2A3E7" w:rsidR="00A97188" w:rsidRPr="00053A0D" w:rsidRDefault="00966DAA" w:rsidP="00A97188">
      <w:pPr>
        <w:jc w:val="both"/>
        <w:rPr>
          <w:rFonts w:ascii="Arial" w:hAnsi="Arial" w:cs="Arial"/>
          <w:sz w:val="24"/>
        </w:rPr>
      </w:pPr>
      <w:r>
        <w:rPr>
          <w:rFonts w:ascii="Arial" w:hAnsi="Arial" w:cs="Arial"/>
          <w:sz w:val="24"/>
        </w:rPr>
        <w:t>Pour faciliter le déroulement des réunions du</w:t>
      </w:r>
      <w:r w:rsidR="00A97188">
        <w:rPr>
          <w:rFonts w:ascii="Arial" w:hAnsi="Arial" w:cs="Arial"/>
          <w:sz w:val="24"/>
        </w:rPr>
        <w:t xml:space="preserve"> jury, des règles de quorum devront être définies.</w:t>
      </w:r>
    </w:p>
    <w:p w14:paraId="1BAC2019" w14:textId="0A789797" w:rsidR="00A97188" w:rsidRDefault="00853952" w:rsidP="00A97188">
      <w:pPr>
        <w:jc w:val="both"/>
        <w:rPr>
          <w:rFonts w:ascii="Arial" w:hAnsi="Arial" w:cs="Arial"/>
          <w:sz w:val="24"/>
        </w:rPr>
      </w:pPr>
      <w:r>
        <w:rPr>
          <w:rFonts w:ascii="Arial" w:hAnsi="Arial" w:cs="Arial"/>
          <w:sz w:val="24"/>
        </w:rPr>
        <w:t>Par ailleurs, le Président du jury peut inviter des personnalités compétentes.</w:t>
      </w:r>
    </w:p>
    <w:p w14:paraId="232D9FFC" w14:textId="77777777" w:rsidR="00AF79A8" w:rsidRDefault="00AF79A8" w:rsidP="00A97188">
      <w:pPr>
        <w:jc w:val="both"/>
        <w:rPr>
          <w:rFonts w:ascii="Arial" w:hAnsi="Arial" w:cs="Arial"/>
          <w:color w:val="FF0000"/>
          <w:sz w:val="24"/>
        </w:rPr>
      </w:pPr>
    </w:p>
    <w:p w14:paraId="22B4DF3C" w14:textId="77777777" w:rsidR="00B931A2" w:rsidRDefault="00B931A2" w:rsidP="00A97188">
      <w:pPr>
        <w:jc w:val="both"/>
        <w:rPr>
          <w:rFonts w:ascii="Arial" w:hAnsi="Arial" w:cs="Arial"/>
          <w:color w:val="FF0000"/>
          <w:sz w:val="24"/>
        </w:rPr>
      </w:pPr>
    </w:p>
    <w:p w14:paraId="35581328" w14:textId="02E3AB7F" w:rsidR="00A97188" w:rsidRPr="00B00E94" w:rsidRDefault="00EC4F92" w:rsidP="00A97188">
      <w:pPr>
        <w:jc w:val="both"/>
        <w:rPr>
          <w:rFonts w:ascii="Arial" w:hAnsi="Arial" w:cs="Arial"/>
          <w:sz w:val="24"/>
          <w:u w:val="single"/>
        </w:rPr>
      </w:pPr>
      <w:r>
        <w:rPr>
          <w:rFonts w:ascii="Arial" w:hAnsi="Arial" w:cs="Arial"/>
          <w:sz w:val="24"/>
          <w:u w:val="single"/>
        </w:rPr>
        <w:lastRenderedPageBreak/>
        <w:t>Montant de</w:t>
      </w:r>
      <w:r w:rsidR="00A97188" w:rsidRPr="00B00E94">
        <w:rPr>
          <w:rFonts w:ascii="Arial" w:hAnsi="Arial" w:cs="Arial"/>
          <w:sz w:val="24"/>
          <w:u w:val="single"/>
        </w:rPr>
        <w:t xml:space="preserve"> la prime </w:t>
      </w:r>
      <w:r w:rsidR="00661B1F">
        <w:rPr>
          <w:rFonts w:ascii="Arial" w:hAnsi="Arial" w:cs="Arial"/>
          <w:sz w:val="24"/>
          <w:u w:val="single"/>
        </w:rPr>
        <w:t xml:space="preserve">versée </w:t>
      </w:r>
      <w:r w:rsidR="00A97188" w:rsidRPr="00B00E94">
        <w:rPr>
          <w:rFonts w:ascii="Arial" w:hAnsi="Arial" w:cs="Arial"/>
          <w:sz w:val="24"/>
          <w:u w:val="single"/>
        </w:rPr>
        <w:t>aux candidats admis à concourir</w:t>
      </w:r>
    </w:p>
    <w:p w14:paraId="53930147" w14:textId="5AE02CC9" w:rsidR="00A97188" w:rsidRDefault="00966DAA" w:rsidP="00A97188">
      <w:pPr>
        <w:jc w:val="both"/>
        <w:rPr>
          <w:rFonts w:ascii="Arial" w:hAnsi="Arial" w:cs="Arial"/>
          <w:sz w:val="24"/>
        </w:rPr>
      </w:pPr>
      <w:r>
        <w:rPr>
          <w:rFonts w:ascii="Arial" w:hAnsi="Arial" w:cs="Arial"/>
          <w:sz w:val="24"/>
        </w:rPr>
        <w:t>Conformément à l’article R.2172-4 et suivants du code de la commande publique</w:t>
      </w:r>
      <w:r w:rsidR="00A97188" w:rsidRPr="00053A0D">
        <w:rPr>
          <w:rFonts w:ascii="Arial" w:hAnsi="Arial" w:cs="Arial"/>
          <w:sz w:val="24"/>
        </w:rPr>
        <w:t xml:space="preserve">, et sur proposition du jury, les candidats admis à concourir et ayant </w:t>
      </w:r>
      <w:r w:rsidR="00A97188">
        <w:rPr>
          <w:rFonts w:ascii="Arial" w:hAnsi="Arial" w:cs="Arial"/>
          <w:sz w:val="24"/>
        </w:rPr>
        <w:t xml:space="preserve">remis des prestations conformes au règlement du concours </w:t>
      </w:r>
      <w:r>
        <w:rPr>
          <w:rFonts w:ascii="Arial" w:hAnsi="Arial" w:cs="Arial"/>
          <w:sz w:val="24"/>
        </w:rPr>
        <w:t>bénéficient</w:t>
      </w:r>
      <w:r w:rsidR="00A97188">
        <w:rPr>
          <w:rFonts w:ascii="Arial" w:hAnsi="Arial" w:cs="Arial"/>
          <w:sz w:val="24"/>
        </w:rPr>
        <w:t xml:space="preserve"> </w:t>
      </w:r>
      <w:r>
        <w:rPr>
          <w:rFonts w:ascii="Arial" w:hAnsi="Arial" w:cs="Arial"/>
          <w:sz w:val="24"/>
        </w:rPr>
        <w:t>d’</w:t>
      </w:r>
      <w:r w:rsidR="00A97188">
        <w:rPr>
          <w:rFonts w:ascii="Arial" w:hAnsi="Arial" w:cs="Arial"/>
          <w:sz w:val="24"/>
        </w:rPr>
        <w:t xml:space="preserve">une prime dont le montant est </w:t>
      </w:r>
      <w:r>
        <w:rPr>
          <w:rFonts w:ascii="Arial" w:hAnsi="Arial" w:cs="Arial"/>
          <w:sz w:val="24"/>
        </w:rPr>
        <w:t xml:space="preserve">au moins égal à 80% du prix estimé des études à effectuer. </w:t>
      </w:r>
    </w:p>
    <w:p w14:paraId="61720972" w14:textId="74790C0F" w:rsidR="00A97188" w:rsidRDefault="00966DAA" w:rsidP="00A97188">
      <w:pPr>
        <w:jc w:val="both"/>
        <w:rPr>
          <w:rFonts w:ascii="Arial" w:hAnsi="Arial" w:cs="Arial"/>
          <w:sz w:val="24"/>
        </w:rPr>
      </w:pPr>
      <w:r>
        <w:rPr>
          <w:rFonts w:ascii="Arial" w:hAnsi="Arial" w:cs="Arial"/>
          <w:sz w:val="24"/>
        </w:rPr>
        <w:t>Le montant de la prime versée aux candidats</w:t>
      </w:r>
      <w:r w:rsidR="00A97188">
        <w:rPr>
          <w:rFonts w:ascii="Arial" w:hAnsi="Arial" w:cs="Arial"/>
          <w:sz w:val="24"/>
        </w:rPr>
        <w:t xml:space="preserve"> </w:t>
      </w:r>
      <w:r>
        <w:rPr>
          <w:rFonts w:ascii="Arial" w:hAnsi="Arial" w:cs="Arial"/>
          <w:sz w:val="24"/>
        </w:rPr>
        <w:t xml:space="preserve">pourrait être fixé </w:t>
      </w:r>
      <w:r w:rsidRPr="008873F0">
        <w:rPr>
          <w:rFonts w:ascii="Arial" w:hAnsi="Arial" w:cs="Arial"/>
          <w:sz w:val="24"/>
        </w:rPr>
        <w:t>à</w:t>
      </w:r>
      <w:r w:rsidR="00A97188" w:rsidRPr="008873F0">
        <w:rPr>
          <w:rFonts w:ascii="Arial" w:hAnsi="Arial" w:cs="Arial"/>
          <w:sz w:val="24"/>
        </w:rPr>
        <w:t xml:space="preserve"> </w:t>
      </w:r>
      <w:r w:rsidR="008873F0" w:rsidRPr="008873F0">
        <w:rPr>
          <w:rFonts w:ascii="Arial" w:hAnsi="Arial" w:cs="Arial"/>
          <w:sz w:val="24"/>
        </w:rPr>
        <w:t>14</w:t>
      </w:r>
      <w:r w:rsidR="00AF79A8" w:rsidRPr="008873F0">
        <w:rPr>
          <w:rFonts w:ascii="Arial" w:hAnsi="Arial" w:cs="Arial"/>
          <w:sz w:val="24"/>
        </w:rPr>
        <w:t xml:space="preserve"> 000 </w:t>
      </w:r>
      <w:r w:rsidRPr="008873F0">
        <w:rPr>
          <w:rFonts w:ascii="Arial" w:hAnsi="Arial" w:cs="Arial"/>
          <w:sz w:val="24"/>
        </w:rPr>
        <w:t>€</w:t>
      </w:r>
      <w:r w:rsidR="00953E12">
        <w:rPr>
          <w:rFonts w:ascii="Arial" w:hAnsi="Arial" w:cs="Arial"/>
          <w:sz w:val="24"/>
        </w:rPr>
        <w:t>.</w:t>
      </w:r>
    </w:p>
    <w:p w14:paraId="6EE13B85" w14:textId="77777777" w:rsidR="00A97188" w:rsidRDefault="00A97188" w:rsidP="00A97188">
      <w:pPr>
        <w:jc w:val="both"/>
        <w:rPr>
          <w:rFonts w:ascii="Arial" w:hAnsi="Arial" w:cs="Arial"/>
          <w:sz w:val="24"/>
        </w:rPr>
      </w:pPr>
    </w:p>
    <w:p w14:paraId="51B546BD" w14:textId="77777777" w:rsidR="00A97188" w:rsidRPr="00053A0D" w:rsidRDefault="00A97188" w:rsidP="00A97188">
      <w:pPr>
        <w:jc w:val="both"/>
        <w:rPr>
          <w:rFonts w:ascii="Arial" w:hAnsi="Arial" w:cs="Arial"/>
          <w:sz w:val="24"/>
          <w:u w:val="single"/>
        </w:rPr>
      </w:pPr>
      <w:r w:rsidRPr="00053A0D">
        <w:rPr>
          <w:rFonts w:ascii="Arial" w:hAnsi="Arial" w:cs="Arial"/>
          <w:sz w:val="24"/>
          <w:u w:val="single"/>
        </w:rPr>
        <w:t>Modalités de fixation des indemnités des personnalités qualifiées membres du jury</w:t>
      </w:r>
    </w:p>
    <w:p w14:paraId="3267B061" w14:textId="4120D093" w:rsidR="00A97188" w:rsidRDefault="00966DAA" w:rsidP="00A97188">
      <w:pPr>
        <w:jc w:val="both"/>
        <w:rPr>
          <w:rFonts w:ascii="Arial" w:hAnsi="Arial" w:cs="Arial"/>
          <w:sz w:val="24"/>
        </w:rPr>
      </w:pPr>
      <w:r>
        <w:rPr>
          <w:rFonts w:ascii="Arial" w:hAnsi="Arial" w:cs="Arial"/>
          <w:sz w:val="24"/>
        </w:rPr>
        <w:t xml:space="preserve">La participation de maîtres d’œuvre (personnalités qualifiées prévues par le Code de la commande publique) au jury du concours donne généralement lieu à indemnisation. Cette indemnisation ne concerne pas les personnalités à voix consultative, ni l’AMO dont le marché prévoit déjà une rémunération pour l’assistance à l’examen des candidatures et à l’analyse des prestations. </w:t>
      </w:r>
    </w:p>
    <w:p w14:paraId="20B1D529" w14:textId="5BBC766F" w:rsidR="00953E12" w:rsidRDefault="00966DAA" w:rsidP="00A97188">
      <w:pPr>
        <w:jc w:val="both"/>
        <w:rPr>
          <w:rFonts w:ascii="Arial" w:hAnsi="Arial" w:cs="Arial"/>
          <w:sz w:val="24"/>
        </w:rPr>
      </w:pPr>
      <w:r>
        <w:rPr>
          <w:rFonts w:ascii="Arial" w:hAnsi="Arial" w:cs="Arial"/>
          <w:sz w:val="24"/>
        </w:rPr>
        <w:t xml:space="preserve">L’indemnisation proposée est une indemnisation forfaitaire de </w:t>
      </w:r>
      <w:r w:rsidRPr="008873F0">
        <w:rPr>
          <w:rFonts w:ascii="Arial" w:hAnsi="Arial" w:cs="Arial"/>
          <w:sz w:val="24"/>
        </w:rPr>
        <w:t xml:space="preserve">300 € TTC maximum </w:t>
      </w:r>
      <w:r>
        <w:rPr>
          <w:rFonts w:ascii="Arial" w:hAnsi="Arial" w:cs="Arial"/>
          <w:sz w:val="24"/>
        </w:rPr>
        <w:t xml:space="preserve">par demi-journée de présence, </w:t>
      </w:r>
      <w:r w:rsidR="008873F0">
        <w:rPr>
          <w:rFonts w:ascii="Arial" w:hAnsi="Arial" w:cs="Arial"/>
          <w:sz w:val="24"/>
        </w:rPr>
        <w:t xml:space="preserve">hors </w:t>
      </w:r>
      <w:r>
        <w:rPr>
          <w:rFonts w:ascii="Arial" w:hAnsi="Arial" w:cs="Arial"/>
          <w:sz w:val="24"/>
        </w:rPr>
        <w:t>frais de déplacement</w:t>
      </w:r>
      <w:r w:rsidR="00C0532F">
        <w:rPr>
          <w:rFonts w:ascii="Arial" w:hAnsi="Arial" w:cs="Arial"/>
          <w:sz w:val="24"/>
        </w:rPr>
        <w:t>, pour les personnalités qui n’ont pas le statut de fonctionnaire ou assimilé</w:t>
      </w:r>
      <w:r>
        <w:rPr>
          <w:rFonts w:ascii="Arial" w:hAnsi="Arial" w:cs="Arial"/>
          <w:sz w:val="24"/>
        </w:rPr>
        <w:t>.</w:t>
      </w:r>
      <w:r w:rsidR="00953E12">
        <w:rPr>
          <w:rFonts w:ascii="Arial" w:hAnsi="Arial" w:cs="Arial"/>
          <w:sz w:val="24"/>
        </w:rPr>
        <w:t xml:space="preserve"> </w:t>
      </w:r>
      <w:r w:rsidR="00C0532F">
        <w:rPr>
          <w:rFonts w:ascii="Arial" w:hAnsi="Arial" w:cs="Arial"/>
          <w:sz w:val="24"/>
        </w:rPr>
        <w:t xml:space="preserve">Pour les personnalités qualifiées ayant le statut de fonctionnaire, seuls les frais de déplacement pourront être indemnisés. </w:t>
      </w:r>
      <w:r w:rsidR="00953E12">
        <w:rPr>
          <w:rFonts w:ascii="Arial" w:hAnsi="Arial" w:cs="Arial"/>
          <w:sz w:val="24"/>
        </w:rPr>
        <w:t xml:space="preserve">Les frais de déplacement pourront être </w:t>
      </w:r>
      <w:r w:rsidR="00FC1394">
        <w:rPr>
          <w:rFonts w:ascii="Arial" w:hAnsi="Arial" w:cs="Arial"/>
          <w:sz w:val="24"/>
        </w:rPr>
        <w:t>remboursés conformément à</w:t>
      </w:r>
      <w:r w:rsidR="00C0532F">
        <w:rPr>
          <w:rFonts w:ascii="Arial" w:hAnsi="Arial" w:cs="Arial"/>
          <w:sz w:val="24"/>
        </w:rPr>
        <w:t xml:space="preserve"> l’</w:t>
      </w:r>
      <w:r w:rsidR="00953E12">
        <w:rPr>
          <w:rFonts w:ascii="Arial" w:hAnsi="Arial" w:cs="Arial"/>
          <w:sz w:val="24"/>
        </w:rPr>
        <w:t xml:space="preserve">arrêté du 26 février 2019 modifiant l’arrêté du 3 juillet 2006 </w:t>
      </w:r>
      <w:r w:rsidR="00FC1394">
        <w:rPr>
          <w:rFonts w:ascii="Arial" w:hAnsi="Arial" w:cs="Arial"/>
          <w:sz w:val="24"/>
        </w:rPr>
        <w:t xml:space="preserve">pour application </w:t>
      </w:r>
      <w:r w:rsidR="00953E12">
        <w:rPr>
          <w:rFonts w:ascii="Arial" w:hAnsi="Arial" w:cs="Arial"/>
          <w:sz w:val="24"/>
        </w:rPr>
        <w:t>du décret n°2006-781 du 3 juillet 2006 fixant les conditions de modalités de règlement des frais occasionnés par les déplacements tempor</w:t>
      </w:r>
      <w:r w:rsidR="00FC1394">
        <w:rPr>
          <w:rFonts w:ascii="Arial" w:hAnsi="Arial" w:cs="Arial"/>
          <w:sz w:val="24"/>
        </w:rPr>
        <w:t>aires des personnels de l’Etat.</w:t>
      </w:r>
      <w:r w:rsidR="00C0532F">
        <w:rPr>
          <w:rFonts w:ascii="Arial" w:hAnsi="Arial" w:cs="Arial"/>
          <w:sz w:val="24"/>
        </w:rPr>
        <w:t xml:space="preserve"> </w:t>
      </w:r>
    </w:p>
    <w:p w14:paraId="0384A755" w14:textId="510180A2" w:rsidR="00966DAA" w:rsidRDefault="00966DAA" w:rsidP="00A97188">
      <w:pPr>
        <w:jc w:val="both"/>
        <w:rPr>
          <w:rFonts w:ascii="Arial" w:hAnsi="Arial" w:cs="Arial"/>
          <w:sz w:val="24"/>
        </w:rPr>
      </w:pPr>
      <w:r>
        <w:rPr>
          <w:rFonts w:ascii="Arial" w:hAnsi="Arial" w:cs="Arial"/>
          <w:sz w:val="24"/>
        </w:rPr>
        <w:t xml:space="preserve">Les réunions du jury se déroulent généralement sur 2 demi-journées, l’une pour la phase d’examen des candidatures, l’autre pour la phase de sélection des projets. </w:t>
      </w:r>
    </w:p>
    <w:p w14:paraId="47CEDEB6" w14:textId="2B4369FF" w:rsidR="007F7235" w:rsidRDefault="00F67986" w:rsidP="007F7235">
      <w:pPr>
        <w:spacing w:after="0"/>
        <w:jc w:val="both"/>
        <w:rPr>
          <w:rFonts w:ascii="Arial" w:hAnsi="Arial" w:cs="Arial"/>
          <w:sz w:val="24"/>
          <w:szCs w:val="24"/>
        </w:rPr>
      </w:pPr>
      <w:r>
        <w:rPr>
          <w:rFonts w:ascii="Arial" w:hAnsi="Arial" w:cs="Arial"/>
          <w:sz w:val="24"/>
          <w:szCs w:val="24"/>
        </w:rPr>
        <w:t xml:space="preserve">Il est proposé au conseil municipal </w:t>
      </w:r>
      <w:r w:rsidR="007F7235" w:rsidRPr="00F67986">
        <w:rPr>
          <w:rFonts w:ascii="Arial" w:hAnsi="Arial" w:cs="Arial"/>
          <w:sz w:val="24"/>
          <w:szCs w:val="24"/>
        </w:rPr>
        <w:t>:</w:t>
      </w:r>
    </w:p>
    <w:p w14:paraId="3C3B30AA" w14:textId="77777777" w:rsidR="00F67986" w:rsidRPr="00F67986" w:rsidRDefault="00F67986" w:rsidP="007F7235">
      <w:pPr>
        <w:spacing w:after="0"/>
        <w:jc w:val="both"/>
        <w:rPr>
          <w:rFonts w:ascii="Arial" w:hAnsi="Arial" w:cs="Arial"/>
          <w:sz w:val="24"/>
          <w:szCs w:val="24"/>
        </w:rPr>
      </w:pPr>
    </w:p>
    <w:p w14:paraId="17C01CC5" w14:textId="2223FC5A" w:rsidR="00EC4F92" w:rsidRDefault="00EC4F92" w:rsidP="00EC4F92">
      <w:pPr>
        <w:pStyle w:val="Paragraphedeliste"/>
        <w:numPr>
          <w:ilvl w:val="0"/>
          <w:numId w:val="15"/>
        </w:numPr>
        <w:jc w:val="both"/>
        <w:rPr>
          <w:rFonts w:ascii="Arial" w:hAnsi="Arial" w:cs="Arial"/>
          <w:sz w:val="24"/>
        </w:rPr>
      </w:pPr>
      <w:r w:rsidRPr="00EC4F92">
        <w:rPr>
          <w:rFonts w:ascii="Arial" w:hAnsi="Arial" w:cs="Arial"/>
          <w:sz w:val="24"/>
        </w:rPr>
        <w:t>d’autoriser M. le Maire à prendre à toute décision relative à l’organisation</w:t>
      </w:r>
      <w:r>
        <w:rPr>
          <w:rFonts w:ascii="Arial" w:hAnsi="Arial" w:cs="Arial"/>
          <w:sz w:val="24"/>
        </w:rPr>
        <w:t xml:space="preserve"> et au déroulement</w:t>
      </w:r>
      <w:r w:rsidRPr="00EC4F92">
        <w:rPr>
          <w:rFonts w:ascii="Arial" w:hAnsi="Arial" w:cs="Arial"/>
          <w:sz w:val="24"/>
        </w:rPr>
        <w:t xml:space="preserve"> du concours restreint de maîtrise d’œuvre pour la rénovation</w:t>
      </w:r>
      <w:r>
        <w:rPr>
          <w:rFonts w:ascii="Arial" w:hAnsi="Arial" w:cs="Arial"/>
          <w:sz w:val="24"/>
        </w:rPr>
        <w:t xml:space="preserve"> énergétique</w:t>
      </w:r>
      <w:r w:rsidRPr="00EC4F92">
        <w:rPr>
          <w:rFonts w:ascii="Arial" w:hAnsi="Arial" w:cs="Arial"/>
          <w:sz w:val="24"/>
        </w:rPr>
        <w:t xml:space="preserve"> </w:t>
      </w:r>
      <w:r>
        <w:rPr>
          <w:rFonts w:ascii="Arial" w:hAnsi="Arial" w:cs="Arial"/>
          <w:sz w:val="24"/>
        </w:rPr>
        <w:t>de l’Hôtel de Ville</w:t>
      </w:r>
      <w:r w:rsidRPr="00EC4F92">
        <w:rPr>
          <w:rFonts w:ascii="Arial" w:hAnsi="Arial" w:cs="Arial"/>
          <w:sz w:val="24"/>
        </w:rPr>
        <w:t> ;</w:t>
      </w:r>
    </w:p>
    <w:p w14:paraId="41B0A9FB" w14:textId="77777777" w:rsidR="00966DAA" w:rsidRPr="00EC4F92" w:rsidRDefault="00966DAA" w:rsidP="00966DAA">
      <w:pPr>
        <w:pStyle w:val="Paragraphedeliste"/>
        <w:jc w:val="both"/>
        <w:rPr>
          <w:rFonts w:ascii="Arial" w:hAnsi="Arial" w:cs="Arial"/>
          <w:sz w:val="24"/>
        </w:rPr>
      </w:pPr>
    </w:p>
    <w:p w14:paraId="1B65F3CB" w14:textId="7C294C6E" w:rsidR="00EC4F92" w:rsidRDefault="00EC4F92" w:rsidP="00EC4F92">
      <w:pPr>
        <w:pStyle w:val="Paragraphedeliste"/>
        <w:numPr>
          <w:ilvl w:val="0"/>
          <w:numId w:val="15"/>
        </w:numPr>
        <w:jc w:val="both"/>
        <w:rPr>
          <w:rFonts w:ascii="Arial" w:hAnsi="Arial" w:cs="Arial"/>
          <w:sz w:val="24"/>
        </w:rPr>
      </w:pPr>
      <w:r w:rsidRPr="00EC4F92">
        <w:rPr>
          <w:rFonts w:ascii="Arial" w:hAnsi="Arial" w:cs="Arial"/>
          <w:sz w:val="24"/>
        </w:rPr>
        <w:t>d’autoriser M. le Maire à désigner nominativement</w:t>
      </w:r>
      <w:r>
        <w:rPr>
          <w:rFonts w:ascii="Arial" w:hAnsi="Arial" w:cs="Arial"/>
          <w:sz w:val="24"/>
        </w:rPr>
        <w:t>,</w:t>
      </w:r>
      <w:r w:rsidRPr="00EC4F92">
        <w:rPr>
          <w:rFonts w:ascii="Arial" w:hAnsi="Arial" w:cs="Arial"/>
          <w:sz w:val="24"/>
        </w:rPr>
        <w:t xml:space="preserve"> par arrêté</w:t>
      </w:r>
      <w:r>
        <w:rPr>
          <w:rFonts w:ascii="Arial" w:hAnsi="Arial" w:cs="Arial"/>
          <w:sz w:val="24"/>
        </w:rPr>
        <w:t>,</w:t>
      </w:r>
      <w:r w:rsidRPr="00EC4F92">
        <w:rPr>
          <w:rFonts w:ascii="Arial" w:hAnsi="Arial" w:cs="Arial"/>
          <w:sz w:val="24"/>
        </w:rPr>
        <w:t xml:space="preserve"> les membres à voix délibérative et consultative du jury</w:t>
      </w:r>
      <w:r>
        <w:rPr>
          <w:rFonts w:ascii="Arial" w:hAnsi="Arial" w:cs="Arial"/>
          <w:sz w:val="24"/>
        </w:rPr>
        <w:t xml:space="preserve"> et à fixer les règles de fonctionnement de ce jury ; </w:t>
      </w:r>
    </w:p>
    <w:p w14:paraId="198F42CE" w14:textId="77777777" w:rsidR="00EC4F92" w:rsidRPr="00EC4F92" w:rsidRDefault="00EC4F92" w:rsidP="00EC4F92">
      <w:pPr>
        <w:pStyle w:val="Paragraphedeliste"/>
        <w:jc w:val="both"/>
        <w:rPr>
          <w:rFonts w:ascii="Arial" w:hAnsi="Arial" w:cs="Arial"/>
          <w:sz w:val="24"/>
        </w:rPr>
      </w:pPr>
    </w:p>
    <w:p w14:paraId="7619DB60" w14:textId="58FAFC8D" w:rsidR="00EC4F92" w:rsidRDefault="00EC4F92" w:rsidP="00EC4F92">
      <w:pPr>
        <w:pStyle w:val="Paragraphedeliste"/>
        <w:numPr>
          <w:ilvl w:val="0"/>
          <w:numId w:val="15"/>
        </w:numPr>
        <w:jc w:val="both"/>
        <w:rPr>
          <w:rFonts w:ascii="Arial" w:hAnsi="Arial" w:cs="Arial"/>
          <w:sz w:val="24"/>
        </w:rPr>
      </w:pPr>
      <w:r w:rsidRPr="00EC4F92">
        <w:rPr>
          <w:rFonts w:ascii="Arial" w:hAnsi="Arial" w:cs="Arial"/>
          <w:sz w:val="24"/>
        </w:rPr>
        <w:t>d’autoriser M. le Maire à arrêter la liste des candidats admis à concourir, qu</w:t>
      </w:r>
      <w:r>
        <w:rPr>
          <w:rFonts w:ascii="Arial" w:hAnsi="Arial" w:cs="Arial"/>
          <w:sz w:val="24"/>
        </w:rPr>
        <w:t>i devra compter 3 candidats</w:t>
      </w:r>
      <w:r w:rsidRPr="00EC4F92">
        <w:rPr>
          <w:rFonts w:ascii="Arial" w:hAnsi="Arial" w:cs="Arial"/>
          <w:sz w:val="24"/>
        </w:rPr>
        <w:t>;</w:t>
      </w:r>
    </w:p>
    <w:p w14:paraId="0EEA7CE5" w14:textId="77777777" w:rsidR="00EC4F92" w:rsidRPr="00EC4F92" w:rsidRDefault="00EC4F92" w:rsidP="00EC4F92">
      <w:pPr>
        <w:pStyle w:val="Paragraphedeliste"/>
        <w:jc w:val="both"/>
        <w:rPr>
          <w:rFonts w:ascii="Arial" w:hAnsi="Arial" w:cs="Arial"/>
          <w:sz w:val="24"/>
        </w:rPr>
      </w:pPr>
    </w:p>
    <w:p w14:paraId="37F91A4F" w14:textId="54C611CA" w:rsidR="00EC4F92" w:rsidRDefault="00EC4F92" w:rsidP="00EC4F92">
      <w:pPr>
        <w:pStyle w:val="Paragraphedeliste"/>
        <w:numPr>
          <w:ilvl w:val="0"/>
          <w:numId w:val="15"/>
        </w:numPr>
        <w:jc w:val="both"/>
        <w:rPr>
          <w:rFonts w:ascii="Arial" w:hAnsi="Arial" w:cs="Arial"/>
          <w:sz w:val="24"/>
        </w:rPr>
      </w:pPr>
      <w:r w:rsidRPr="00EC4F92">
        <w:rPr>
          <w:rFonts w:ascii="Arial" w:hAnsi="Arial" w:cs="Arial"/>
          <w:sz w:val="24"/>
        </w:rPr>
        <w:t>d’autoriser M. le Maire à choisir le lauréat</w:t>
      </w:r>
      <w:r>
        <w:rPr>
          <w:rFonts w:ascii="Arial" w:hAnsi="Arial" w:cs="Arial"/>
          <w:sz w:val="24"/>
        </w:rPr>
        <w:t xml:space="preserve"> du concours</w:t>
      </w:r>
      <w:r w:rsidRPr="00EC4F92">
        <w:rPr>
          <w:rFonts w:ascii="Arial" w:hAnsi="Arial" w:cs="Arial"/>
          <w:sz w:val="24"/>
        </w:rPr>
        <w:t>, au vu des procès-verbaux et de l’avis du jury ;</w:t>
      </w:r>
    </w:p>
    <w:p w14:paraId="4A2EE2E9" w14:textId="77777777" w:rsidR="00EC4F92" w:rsidRPr="00EC4F92" w:rsidRDefault="00EC4F92" w:rsidP="00EC4F92">
      <w:pPr>
        <w:pStyle w:val="Paragraphedeliste"/>
        <w:jc w:val="both"/>
        <w:rPr>
          <w:rFonts w:ascii="Arial" w:hAnsi="Arial" w:cs="Arial"/>
          <w:sz w:val="24"/>
        </w:rPr>
      </w:pPr>
    </w:p>
    <w:p w14:paraId="5EF52ECF" w14:textId="5A86C02F" w:rsidR="00EC4F92" w:rsidRDefault="00EC4F92" w:rsidP="00EC4F92">
      <w:pPr>
        <w:pStyle w:val="Paragraphedeliste"/>
        <w:numPr>
          <w:ilvl w:val="0"/>
          <w:numId w:val="15"/>
        </w:numPr>
        <w:jc w:val="both"/>
        <w:rPr>
          <w:rFonts w:ascii="Arial" w:hAnsi="Arial" w:cs="Arial"/>
          <w:sz w:val="24"/>
        </w:rPr>
      </w:pPr>
      <w:r w:rsidRPr="00EC4F92">
        <w:rPr>
          <w:rFonts w:ascii="Arial" w:hAnsi="Arial" w:cs="Arial"/>
          <w:sz w:val="24"/>
        </w:rPr>
        <w:t xml:space="preserve">de </w:t>
      </w:r>
      <w:r w:rsidR="00AF79A8">
        <w:rPr>
          <w:rFonts w:ascii="Arial" w:hAnsi="Arial" w:cs="Arial"/>
          <w:sz w:val="24"/>
        </w:rPr>
        <w:t>f</w:t>
      </w:r>
      <w:r w:rsidR="008873F0">
        <w:rPr>
          <w:rFonts w:ascii="Arial" w:hAnsi="Arial" w:cs="Arial"/>
          <w:sz w:val="24"/>
        </w:rPr>
        <w:t>ixer le montant de la prime à 14</w:t>
      </w:r>
      <w:r w:rsidR="00AF79A8">
        <w:rPr>
          <w:rFonts w:ascii="Arial" w:hAnsi="Arial" w:cs="Arial"/>
          <w:sz w:val="24"/>
        </w:rPr>
        <w:t xml:space="preserve"> 000</w:t>
      </w:r>
      <w:r w:rsidRPr="00EC4F92">
        <w:rPr>
          <w:rFonts w:ascii="Arial" w:hAnsi="Arial" w:cs="Arial"/>
          <w:sz w:val="24"/>
        </w:rPr>
        <w:t xml:space="preserve"> €</w:t>
      </w:r>
      <w:r w:rsidR="008873F0">
        <w:rPr>
          <w:rFonts w:ascii="Arial" w:hAnsi="Arial" w:cs="Arial"/>
          <w:sz w:val="24"/>
        </w:rPr>
        <w:t xml:space="preserve"> par candidat ;</w:t>
      </w:r>
    </w:p>
    <w:p w14:paraId="03C3DB44" w14:textId="77777777" w:rsidR="00EC4F92" w:rsidRPr="00EC4F92" w:rsidRDefault="00EC4F92" w:rsidP="00EC4F92">
      <w:pPr>
        <w:pStyle w:val="Paragraphedeliste"/>
        <w:jc w:val="both"/>
        <w:rPr>
          <w:rFonts w:ascii="Arial" w:hAnsi="Arial" w:cs="Arial"/>
          <w:sz w:val="24"/>
        </w:rPr>
      </w:pPr>
    </w:p>
    <w:p w14:paraId="657D5987" w14:textId="1BD22CB4" w:rsidR="00EC4F92" w:rsidRDefault="00EC4F92" w:rsidP="00EC4F92">
      <w:pPr>
        <w:pStyle w:val="Paragraphedeliste"/>
        <w:numPr>
          <w:ilvl w:val="0"/>
          <w:numId w:val="15"/>
        </w:numPr>
        <w:jc w:val="both"/>
        <w:rPr>
          <w:rFonts w:ascii="Arial" w:hAnsi="Arial" w:cs="Arial"/>
          <w:sz w:val="24"/>
        </w:rPr>
      </w:pPr>
      <w:r w:rsidRPr="00EC4F92">
        <w:rPr>
          <w:rFonts w:ascii="Arial" w:hAnsi="Arial" w:cs="Arial"/>
          <w:sz w:val="24"/>
        </w:rPr>
        <w:lastRenderedPageBreak/>
        <w:t xml:space="preserve">d’approuver les modalités de fixation des indemnités des maîtres d’œuvre </w:t>
      </w:r>
      <w:r w:rsidR="00C932AF">
        <w:rPr>
          <w:rFonts w:ascii="Arial" w:hAnsi="Arial" w:cs="Arial"/>
          <w:sz w:val="24"/>
        </w:rPr>
        <w:t>membres du</w:t>
      </w:r>
      <w:r w:rsidRPr="00EC4F92">
        <w:rPr>
          <w:rFonts w:ascii="Arial" w:hAnsi="Arial" w:cs="Arial"/>
          <w:sz w:val="24"/>
        </w:rPr>
        <w:t xml:space="preserve"> jury ; </w:t>
      </w:r>
    </w:p>
    <w:p w14:paraId="488F3027" w14:textId="36D8701F" w:rsidR="00966DAA" w:rsidRDefault="00966DAA" w:rsidP="00966DAA">
      <w:pPr>
        <w:pStyle w:val="Paragraphedeliste"/>
        <w:jc w:val="both"/>
        <w:rPr>
          <w:rFonts w:ascii="Arial" w:hAnsi="Arial" w:cs="Arial"/>
          <w:sz w:val="24"/>
        </w:rPr>
      </w:pPr>
      <w:r>
        <w:rPr>
          <w:rFonts w:ascii="Arial" w:hAnsi="Arial" w:cs="Arial"/>
          <w:sz w:val="24"/>
        </w:rPr>
        <w:t xml:space="preserve"> </w:t>
      </w:r>
    </w:p>
    <w:p w14:paraId="383726CE" w14:textId="6D94B793" w:rsidR="00966DAA" w:rsidRPr="008873F0" w:rsidRDefault="00C932AF" w:rsidP="00EC4F92">
      <w:pPr>
        <w:pStyle w:val="Paragraphedeliste"/>
        <w:numPr>
          <w:ilvl w:val="0"/>
          <w:numId w:val="15"/>
        </w:numPr>
        <w:jc w:val="both"/>
        <w:rPr>
          <w:rFonts w:ascii="Arial" w:hAnsi="Arial" w:cs="Arial"/>
          <w:b/>
          <w:color w:val="00B0F0"/>
          <w:sz w:val="24"/>
        </w:rPr>
      </w:pPr>
      <w:commentRangeStart w:id="2"/>
      <w:r>
        <w:rPr>
          <w:rFonts w:ascii="Arial" w:hAnsi="Arial" w:cs="Arial"/>
          <w:sz w:val="24"/>
        </w:rPr>
        <w:t xml:space="preserve">d’autoriser M. le Maire à solliciter des subventions / co-financements auprès de </w:t>
      </w:r>
      <w:r w:rsidRPr="008873F0">
        <w:rPr>
          <w:rFonts w:ascii="Arial" w:hAnsi="Arial" w:cs="Arial"/>
          <w:b/>
          <w:color w:val="00B0F0"/>
          <w:sz w:val="24"/>
        </w:rPr>
        <w:t>XXXXX</w:t>
      </w:r>
    </w:p>
    <w:p w14:paraId="386DF675" w14:textId="051A24D7" w:rsidR="00C932AF" w:rsidRPr="008873F0" w:rsidRDefault="00C932AF" w:rsidP="00C932AF">
      <w:pPr>
        <w:pStyle w:val="Paragraphedeliste"/>
        <w:jc w:val="both"/>
        <w:rPr>
          <w:rFonts w:ascii="Arial" w:hAnsi="Arial" w:cs="Arial"/>
          <w:b/>
          <w:color w:val="00B0F0"/>
          <w:sz w:val="24"/>
        </w:rPr>
      </w:pPr>
      <w:r w:rsidRPr="008873F0">
        <w:rPr>
          <w:rFonts w:ascii="Arial" w:hAnsi="Arial" w:cs="Arial"/>
          <w:b/>
          <w:color w:val="00B0F0"/>
          <w:sz w:val="24"/>
        </w:rPr>
        <w:t xml:space="preserve"> </w:t>
      </w:r>
      <w:commentRangeEnd w:id="2"/>
      <w:r w:rsidR="001F09F3">
        <w:rPr>
          <w:rStyle w:val="Marquedecommentaire"/>
        </w:rPr>
        <w:commentReference w:id="2"/>
      </w:r>
    </w:p>
    <w:p w14:paraId="7D5370C5" w14:textId="7E0CD667" w:rsidR="00C932AF" w:rsidRPr="008873F0" w:rsidRDefault="00C932AF" w:rsidP="00EC4F92">
      <w:pPr>
        <w:pStyle w:val="Paragraphedeliste"/>
        <w:numPr>
          <w:ilvl w:val="0"/>
          <w:numId w:val="15"/>
        </w:numPr>
        <w:jc w:val="both"/>
        <w:rPr>
          <w:rFonts w:ascii="Arial" w:hAnsi="Arial" w:cs="Arial"/>
          <w:b/>
          <w:color w:val="00B0F0"/>
          <w:sz w:val="24"/>
        </w:rPr>
      </w:pPr>
      <w:r w:rsidRPr="008873F0">
        <w:rPr>
          <w:rFonts w:ascii="Arial" w:hAnsi="Arial" w:cs="Arial"/>
          <w:b/>
          <w:color w:val="00B0F0"/>
          <w:sz w:val="24"/>
        </w:rPr>
        <w:t>d’inscrire les recettes versées par XXXX relative à ce projet au chapitre fonctionnel XX, compte nature XX du budget 2020</w:t>
      </w:r>
    </w:p>
    <w:p w14:paraId="65E387AE" w14:textId="6A674B49" w:rsidR="003D1846" w:rsidRPr="00F67986" w:rsidRDefault="003D1846" w:rsidP="00EC4F92">
      <w:pPr>
        <w:pStyle w:val="Paragraphedeliste"/>
        <w:spacing w:after="0"/>
        <w:jc w:val="both"/>
        <w:rPr>
          <w:rFonts w:ascii="Arial" w:hAnsi="Arial" w:cs="Arial"/>
          <w:sz w:val="24"/>
          <w:szCs w:val="24"/>
        </w:rPr>
      </w:pPr>
    </w:p>
    <w:sectPr w:rsidR="003D1846" w:rsidRPr="00F6798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ulie Barras" w:date="2019-05-20T11:34:00Z" w:initials="JB">
    <w:p w14:paraId="12C7EA7F" w14:textId="0C06C483" w:rsidR="00D42037" w:rsidRDefault="00D42037">
      <w:pPr>
        <w:pStyle w:val="Commentaire"/>
      </w:pPr>
      <w:r>
        <w:rPr>
          <w:rStyle w:val="Marquedecommentaire"/>
        </w:rPr>
        <w:annotationRef/>
      </w:r>
      <w:r>
        <w:t>A compléter ST</w:t>
      </w:r>
      <w:r w:rsidR="00AA55ED">
        <w:t xml:space="preserve"> – demande DGS</w:t>
      </w:r>
    </w:p>
  </w:comment>
  <w:comment w:id="2" w:author="Julie Barras" w:date="2019-05-20T13:46:00Z" w:initials="JB">
    <w:p w14:paraId="39A51400" w14:textId="31847D3E" w:rsidR="001F09F3" w:rsidRDefault="001F09F3">
      <w:pPr>
        <w:pStyle w:val="Commentaire"/>
      </w:pPr>
      <w:r>
        <w:rPr>
          <w:rStyle w:val="Marquedecommentaire"/>
        </w:rPr>
        <w:annotationRef/>
      </w:r>
      <w:r>
        <w:t>En attente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C7EA7F" w15:done="0"/>
  <w15:commentEx w15:paraId="39A514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73B0C" w14:textId="77777777" w:rsidR="00AE79F0" w:rsidRDefault="00AE79F0" w:rsidP="00222654">
      <w:pPr>
        <w:spacing w:after="0" w:line="240" w:lineRule="auto"/>
      </w:pPr>
      <w:r>
        <w:separator/>
      </w:r>
    </w:p>
  </w:endnote>
  <w:endnote w:type="continuationSeparator" w:id="0">
    <w:p w14:paraId="363B364B" w14:textId="77777777" w:rsidR="00AE79F0" w:rsidRDefault="00AE79F0" w:rsidP="00222654">
      <w:pPr>
        <w:spacing w:after="0" w:line="240" w:lineRule="auto"/>
      </w:pPr>
      <w:r>
        <w:continuationSeparator/>
      </w:r>
    </w:p>
  </w:endnote>
  <w:endnote w:type="continuationNotice" w:id="1">
    <w:p w14:paraId="74175DB1" w14:textId="77777777" w:rsidR="00192A3F" w:rsidRDefault="00192A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3A47C" w14:textId="77777777" w:rsidR="00AE79F0" w:rsidRDefault="00AE79F0" w:rsidP="00222654">
      <w:pPr>
        <w:spacing w:after="0" w:line="240" w:lineRule="auto"/>
      </w:pPr>
      <w:r>
        <w:separator/>
      </w:r>
    </w:p>
  </w:footnote>
  <w:footnote w:type="continuationSeparator" w:id="0">
    <w:p w14:paraId="40DC679E" w14:textId="77777777" w:rsidR="00AE79F0" w:rsidRDefault="00AE79F0" w:rsidP="00222654">
      <w:pPr>
        <w:spacing w:after="0" w:line="240" w:lineRule="auto"/>
      </w:pPr>
      <w:r>
        <w:continuationSeparator/>
      </w:r>
    </w:p>
  </w:footnote>
  <w:footnote w:type="continuationNotice" w:id="1">
    <w:p w14:paraId="000D785E" w14:textId="77777777" w:rsidR="00192A3F" w:rsidRDefault="00192A3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9FE"/>
    <w:multiLevelType w:val="hybridMultilevel"/>
    <w:tmpl w:val="33DAB6E6"/>
    <w:lvl w:ilvl="0" w:tplc="4B08E68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E7F19"/>
    <w:multiLevelType w:val="hybridMultilevel"/>
    <w:tmpl w:val="E53E030C"/>
    <w:lvl w:ilvl="0" w:tplc="549A17A8">
      <w:start w:val="1"/>
      <w:numFmt w:val="bullet"/>
      <w:pStyle w:val="Puc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EE60C0"/>
    <w:multiLevelType w:val="hybridMultilevel"/>
    <w:tmpl w:val="FC701A62"/>
    <w:lvl w:ilvl="0" w:tplc="540242E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232571"/>
    <w:multiLevelType w:val="hybridMultilevel"/>
    <w:tmpl w:val="1C600426"/>
    <w:lvl w:ilvl="0" w:tplc="AC1AD4D4">
      <w:start w:val="1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A7238A"/>
    <w:multiLevelType w:val="hybridMultilevel"/>
    <w:tmpl w:val="3C4480D4"/>
    <w:lvl w:ilvl="0" w:tplc="FEF6B87C">
      <w:start w:val="98"/>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D142D4"/>
    <w:multiLevelType w:val="hybridMultilevel"/>
    <w:tmpl w:val="28C0C556"/>
    <w:lvl w:ilvl="0" w:tplc="EA36CD04">
      <w:start w:val="1"/>
      <w:numFmt w:val="bullet"/>
      <w:lvlText w:val="-"/>
      <w:lvlJc w:val="left"/>
      <w:pPr>
        <w:tabs>
          <w:tab w:val="num" w:pos="720"/>
        </w:tabs>
        <w:ind w:left="720" w:hanging="360"/>
      </w:pPr>
      <w:rPr>
        <w:rFonts w:ascii="Times New Roman" w:hAnsi="Times New Roman" w:hint="default"/>
      </w:rPr>
    </w:lvl>
    <w:lvl w:ilvl="1" w:tplc="A1585E08" w:tentative="1">
      <w:start w:val="1"/>
      <w:numFmt w:val="bullet"/>
      <w:lvlText w:val="-"/>
      <w:lvlJc w:val="left"/>
      <w:pPr>
        <w:tabs>
          <w:tab w:val="num" w:pos="1440"/>
        </w:tabs>
        <w:ind w:left="1440" w:hanging="360"/>
      </w:pPr>
      <w:rPr>
        <w:rFonts w:ascii="Times New Roman" w:hAnsi="Times New Roman" w:hint="default"/>
      </w:rPr>
    </w:lvl>
    <w:lvl w:ilvl="2" w:tplc="D4D0C3CE" w:tentative="1">
      <w:start w:val="1"/>
      <w:numFmt w:val="bullet"/>
      <w:lvlText w:val="-"/>
      <w:lvlJc w:val="left"/>
      <w:pPr>
        <w:tabs>
          <w:tab w:val="num" w:pos="2160"/>
        </w:tabs>
        <w:ind w:left="2160" w:hanging="360"/>
      </w:pPr>
      <w:rPr>
        <w:rFonts w:ascii="Times New Roman" w:hAnsi="Times New Roman" w:hint="default"/>
      </w:rPr>
    </w:lvl>
    <w:lvl w:ilvl="3" w:tplc="5D3C589E" w:tentative="1">
      <w:start w:val="1"/>
      <w:numFmt w:val="bullet"/>
      <w:lvlText w:val="-"/>
      <w:lvlJc w:val="left"/>
      <w:pPr>
        <w:tabs>
          <w:tab w:val="num" w:pos="2880"/>
        </w:tabs>
        <w:ind w:left="2880" w:hanging="360"/>
      </w:pPr>
      <w:rPr>
        <w:rFonts w:ascii="Times New Roman" w:hAnsi="Times New Roman" w:hint="default"/>
      </w:rPr>
    </w:lvl>
    <w:lvl w:ilvl="4" w:tplc="0E8EB2B4" w:tentative="1">
      <w:start w:val="1"/>
      <w:numFmt w:val="bullet"/>
      <w:lvlText w:val="-"/>
      <w:lvlJc w:val="left"/>
      <w:pPr>
        <w:tabs>
          <w:tab w:val="num" w:pos="3600"/>
        </w:tabs>
        <w:ind w:left="3600" w:hanging="360"/>
      </w:pPr>
      <w:rPr>
        <w:rFonts w:ascii="Times New Roman" w:hAnsi="Times New Roman" w:hint="default"/>
      </w:rPr>
    </w:lvl>
    <w:lvl w:ilvl="5" w:tplc="15C47DB0" w:tentative="1">
      <w:start w:val="1"/>
      <w:numFmt w:val="bullet"/>
      <w:lvlText w:val="-"/>
      <w:lvlJc w:val="left"/>
      <w:pPr>
        <w:tabs>
          <w:tab w:val="num" w:pos="4320"/>
        </w:tabs>
        <w:ind w:left="4320" w:hanging="360"/>
      </w:pPr>
      <w:rPr>
        <w:rFonts w:ascii="Times New Roman" w:hAnsi="Times New Roman" w:hint="default"/>
      </w:rPr>
    </w:lvl>
    <w:lvl w:ilvl="6" w:tplc="4828B6AE" w:tentative="1">
      <w:start w:val="1"/>
      <w:numFmt w:val="bullet"/>
      <w:lvlText w:val="-"/>
      <w:lvlJc w:val="left"/>
      <w:pPr>
        <w:tabs>
          <w:tab w:val="num" w:pos="5040"/>
        </w:tabs>
        <w:ind w:left="5040" w:hanging="360"/>
      </w:pPr>
      <w:rPr>
        <w:rFonts w:ascii="Times New Roman" w:hAnsi="Times New Roman" w:hint="default"/>
      </w:rPr>
    </w:lvl>
    <w:lvl w:ilvl="7" w:tplc="A09E46C2" w:tentative="1">
      <w:start w:val="1"/>
      <w:numFmt w:val="bullet"/>
      <w:lvlText w:val="-"/>
      <w:lvlJc w:val="left"/>
      <w:pPr>
        <w:tabs>
          <w:tab w:val="num" w:pos="5760"/>
        </w:tabs>
        <w:ind w:left="5760" w:hanging="360"/>
      </w:pPr>
      <w:rPr>
        <w:rFonts w:ascii="Times New Roman" w:hAnsi="Times New Roman" w:hint="default"/>
      </w:rPr>
    </w:lvl>
    <w:lvl w:ilvl="8" w:tplc="D71E15F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B194551"/>
    <w:multiLevelType w:val="hybridMultilevel"/>
    <w:tmpl w:val="F6084730"/>
    <w:lvl w:ilvl="0" w:tplc="FEF6B87C">
      <w:start w:val="98"/>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C7405D"/>
    <w:multiLevelType w:val="hybridMultilevel"/>
    <w:tmpl w:val="FDD68730"/>
    <w:lvl w:ilvl="0" w:tplc="FEF6B87C">
      <w:start w:val="98"/>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DD7196"/>
    <w:multiLevelType w:val="hybridMultilevel"/>
    <w:tmpl w:val="D3E0F4EA"/>
    <w:lvl w:ilvl="0" w:tplc="AC1AD4D4">
      <w:start w:val="1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F641B4"/>
    <w:multiLevelType w:val="hybridMultilevel"/>
    <w:tmpl w:val="94C61CB6"/>
    <w:lvl w:ilvl="0" w:tplc="AC1AD4D4">
      <w:start w:val="1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FC6BDE"/>
    <w:multiLevelType w:val="hybridMultilevel"/>
    <w:tmpl w:val="D9844ED4"/>
    <w:lvl w:ilvl="0" w:tplc="FEF6B87C">
      <w:start w:val="98"/>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8A1D55"/>
    <w:multiLevelType w:val="hybridMultilevel"/>
    <w:tmpl w:val="19BE113A"/>
    <w:lvl w:ilvl="0" w:tplc="FEF6B87C">
      <w:start w:val="98"/>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1215109"/>
    <w:multiLevelType w:val="hybridMultilevel"/>
    <w:tmpl w:val="65500C68"/>
    <w:lvl w:ilvl="0" w:tplc="FCA619C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CA1061"/>
    <w:multiLevelType w:val="hybridMultilevel"/>
    <w:tmpl w:val="FB0A6FB2"/>
    <w:lvl w:ilvl="0" w:tplc="540242E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AF7F11"/>
    <w:multiLevelType w:val="hybridMultilevel"/>
    <w:tmpl w:val="71566C78"/>
    <w:lvl w:ilvl="0" w:tplc="5EB0E65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4"/>
  </w:num>
  <w:num w:numId="4">
    <w:abstractNumId w:val="12"/>
  </w:num>
  <w:num w:numId="5">
    <w:abstractNumId w:val="7"/>
  </w:num>
  <w:num w:numId="6">
    <w:abstractNumId w:val="6"/>
  </w:num>
  <w:num w:numId="7">
    <w:abstractNumId w:val="10"/>
  </w:num>
  <w:num w:numId="8">
    <w:abstractNumId w:val="5"/>
  </w:num>
  <w:num w:numId="9">
    <w:abstractNumId w:val="11"/>
  </w:num>
  <w:num w:numId="10">
    <w:abstractNumId w:val="1"/>
  </w:num>
  <w:num w:numId="11">
    <w:abstractNumId w:val="3"/>
  </w:num>
  <w:num w:numId="12">
    <w:abstractNumId w:val="9"/>
  </w:num>
  <w:num w:numId="13">
    <w:abstractNumId w:val="8"/>
  </w:num>
  <w:num w:numId="14">
    <w:abstractNumId w:val="13"/>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Barras">
    <w15:presenceInfo w15:providerId="AD" w15:userId="S-1-5-21-174656930-3410901871-1179204987-1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EEC"/>
    <w:rsid w:val="000036D7"/>
    <w:rsid w:val="00075811"/>
    <w:rsid w:val="00192A3F"/>
    <w:rsid w:val="00193552"/>
    <w:rsid w:val="001A4F1A"/>
    <w:rsid w:val="001F09F3"/>
    <w:rsid w:val="00222654"/>
    <w:rsid w:val="002543AF"/>
    <w:rsid w:val="00260F16"/>
    <w:rsid w:val="00261F99"/>
    <w:rsid w:val="002774B3"/>
    <w:rsid w:val="002F1B78"/>
    <w:rsid w:val="00303983"/>
    <w:rsid w:val="00324E7C"/>
    <w:rsid w:val="003D1846"/>
    <w:rsid w:val="003D7E1A"/>
    <w:rsid w:val="003F46E1"/>
    <w:rsid w:val="004074B3"/>
    <w:rsid w:val="00474EEC"/>
    <w:rsid w:val="00482F30"/>
    <w:rsid w:val="004C476A"/>
    <w:rsid w:val="004D186A"/>
    <w:rsid w:val="00526F83"/>
    <w:rsid w:val="00542400"/>
    <w:rsid w:val="005B45CE"/>
    <w:rsid w:val="005F2F1E"/>
    <w:rsid w:val="0060046C"/>
    <w:rsid w:val="00640CED"/>
    <w:rsid w:val="0066046F"/>
    <w:rsid w:val="00661B1F"/>
    <w:rsid w:val="006A3CA2"/>
    <w:rsid w:val="0070532A"/>
    <w:rsid w:val="007118D9"/>
    <w:rsid w:val="007F7235"/>
    <w:rsid w:val="00815CD4"/>
    <w:rsid w:val="00850230"/>
    <w:rsid w:val="00851DCB"/>
    <w:rsid w:val="00853952"/>
    <w:rsid w:val="008873F0"/>
    <w:rsid w:val="0089053D"/>
    <w:rsid w:val="00890B1A"/>
    <w:rsid w:val="008B6BC9"/>
    <w:rsid w:val="008C6491"/>
    <w:rsid w:val="0090393A"/>
    <w:rsid w:val="00920721"/>
    <w:rsid w:val="0093197D"/>
    <w:rsid w:val="009520AC"/>
    <w:rsid w:val="00953E12"/>
    <w:rsid w:val="00966DAA"/>
    <w:rsid w:val="009B343B"/>
    <w:rsid w:val="009C5820"/>
    <w:rsid w:val="00A97188"/>
    <w:rsid w:val="00AA55ED"/>
    <w:rsid w:val="00AB0E17"/>
    <w:rsid w:val="00AC0BBE"/>
    <w:rsid w:val="00AE12BC"/>
    <w:rsid w:val="00AE79F0"/>
    <w:rsid w:val="00AF79A8"/>
    <w:rsid w:val="00B43871"/>
    <w:rsid w:val="00B931A2"/>
    <w:rsid w:val="00B956F3"/>
    <w:rsid w:val="00BA41BD"/>
    <w:rsid w:val="00BC6FF1"/>
    <w:rsid w:val="00C0532F"/>
    <w:rsid w:val="00C75F51"/>
    <w:rsid w:val="00C932AF"/>
    <w:rsid w:val="00D036FF"/>
    <w:rsid w:val="00D041FB"/>
    <w:rsid w:val="00D07163"/>
    <w:rsid w:val="00D133D0"/>
    <w:rsid w:val="00D37057"/>
    <w:rsid w:val="00D37393"/>
    <w:rsid w:val="00D42037"/>
    <w:rsid w:val="00D95A7E"/>
    <w:rsid w:val="00DA0349"/>
    <w:rsid w:val="00DE5E1D"/>
    <w:rsid w:val="00DE761D"/>
    <w:rsid w:val="00E0635E"/>
    <w:rsid w:val="00E5587A"/>
    <w:rsid w:val="00E65310"/>
    <w:rsid w:val="00E94E65"/>
    <w:rsid w:val="00EA5E15"/>
    <w:rsid w:val="00EC4F92"/>
    <w:rsid w:val="00EF0194"/>
    <w:rsid w:val="00EF537F"/>
    <w:rsid w:val="00F37CCD"/>
    <w:rsid w:val="00F55747"/>
    <w:rsid w:val="00F66C52"/>
    <w:rsid w:val="00F67986"/>
    <w:rsid w:val="00F72083"/>
    <w:rsid w:val="00FB47B4"/>
    <w:rsid w:val="00FC1394"/>
    <w:rsid w:val="00FE1E24"/>
    <w:rsid w:val="00FF2C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A4FD1D2"/>
  <w15:chartTrackingRefBased/>
  <w15:docId w15:val="{1851F58E-1EB8-4C45-8D70-A6861247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trait"/>
    <w:basedOn w:val="Normal"/>
    <w:uiPriority w:val="34"/>
    <w:qFormat/>
    <w:rsid w:val="00FB47B4"/>
    <w:pPr>
      <w:ind w:left="720"/>
      <w:contextualSpacing/>
    </w:pPr>
  </w:style>
  <w:style w:type="paragraph" w:customStyle="1" w:styleId="Default">
    <w:name w:val="Default"/>
    <w:rsid w:val="00FB47B4"/>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261F99"/>
    <w:rPr>
      <w:sz w:val="16"/>
      <w:szCs w:val="16"/>
    </w:rPr>
  </w:style>
  <w:style w:type="paragraph" w:styleId="Commentaire">
    <w:name w:val="annotation text"/>
    <w:basedOn w:val="Normal"/>
    <w:link w:val="CommentaireCar"/>
    <w:uiPriority w:val="99"/>
    <w:semiHidden/>
    <w:unhideWhenUsed/>
    <w:rsid w:val="00261F99"/>
    <w:pPr>
      <w:spacing w:line="240" w:lineRule="auto"/>
    </w:pPr>
    <w:rPr>
      <w:sz w:val="20"/>
      <w:szCs w:val="20"/>
    </w:rPr>
  </w:style>
  <w:style w:type="character" w:customStyle="1" w:styleId="CommentaireCar">
    <w:name w:val="Commentaire Car"/>
    <w:basedOn w:val="Policepardfaut"/>
    <w:link w:val="Commentaire"/>
    <w:uiPriority w:val="99"/>
    <w:semiHidden/>
    <w:rsid w:val="00261F99"/>
    <w:rPr>
      <w:sz w:val="20"/>
      <w:szCs w:val="20"/>
    </w:rPr>
  </w:style>
  <w:style w:type="paragraph" w:styleId="Objetducommentaire">
    <w:name w:val="annotation subject"/>
    <w:basedOn w:val="Commentaire"/>
    <w:next w:val="Commentaire"/>
    <w:link w:val="ObjetducommentaireCar"/>
    <w:uiPriority w:val="99"/>
    <w:semiHidden/>
    <w:unhideWhenUsed/>
    <w:rsid w:val="00261F99"/>
    <w:rPr>
      <w:b/>
      <w:bCs/>
    </w:rPr>
  </w:style>
  <w:style w:type="character" w:customStyle="1" w:styleId="ObjetducommentaireCar">
    <w:name w:val="Objet du commentaire Car"/>
    <w:basedOn w:val="CommentaireCar"/>
    <w:link w:val="Objetducommentaire"/>
    <w:uiPriority w:val="99"/>
    <w:semiHidden/>
    <w:rsid w:val="00261F99"/>
    <w:rPr>
      <w:b/>
      <w:bCs/>
      <w:sz w:val="20"/>
      <w:szCs w:val="20"/>
    </w:rPr>
  </w:style>
  <w:style w:type="paragraph" w:styleId="Textedebulles">
    <w:name w:val="Balloon Text"/>
    <w:basedOn w:val="Normal"/>
    <w:link w:val="TextedebullesCar"/>
    <w:uiPriority w:val="99"/>
    <w:semiHidden/>
    <w:unhideWhenUsed/>
    <w:rsid w:val="00261F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1F99"/>
    <w:rPr>
      <w:rFonts w:ascii="Segoe UI" w:hAnsi="Segoe UI" w:cs="Segoe UI"/>
      <w:sz w:val="18"/>
      <w:szCs w:val="18"/>
    </w:rPr>
  </w:style>
  <w:style w:type="character" w:styleId="Lienhypertexte">
    <w:name w:val="Hyperlink"/>
    <w:basedOn w:val="Policepardfaut"/>
    <w:uiPriority w:val="99"/>
    <w:unhideWhenUsed/>
    <w:rsid w:val="00222654"/>
    <w:rPr>
      <w:color w:val="0563C1" w:themeColor="hyperlink"/>
      <w:u w:val="single"/>
    </w:rPr>
  </w:style>
  <w:style w:type="paragraph" w:styleId="Notedebasdepage">
    <w:name w:val="footnote text"/>
    <w:basedOn w:val="Normal"/>
    <w:link w:val="NotedebasdepageCar"/>
    <w:uiPriority w:val="99"/>
    <w:semiHidden/>
    <w:unhideWhenUsed/>
    <w:rsid w:val="00222654"/>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222654"/>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222654"/>
    <w:rPr>
      <w:vertAlign w:val="superscript"/>
    </w:rPr>
  </w:style>
  <w:style w:type="paragraph" w:styleId="Corpsdetexte">
    <w:name w:val="Body Text"/>
    <w:basedOn w:val="Normal"/>
    <w:link w:val="CorpsdetexteCar"/>
    <w:uiPriority w:val="99"/>
    <w:unhideWhenUsed/>
    <w:rsid w:val="009C5820"/>
    <w:pPr>
      <w:spacing w:after="0"/>
      <w:jc w:val="both"/>
    </w:pPr>
  </w:style>
  <w:style w:type="character" w:customStyle="1" w:styleId="CorpsdetexteCar">
    <w:name w:val="Corps de texte Car"/>
    <w:basedOn w:val="Policepardfaut"/>
    <w:link w:val="Corpsdetexte"/>
    <w:uiPriority w:val="99"/>
    <w:rsid w:val="009C5820"/>
  </w:style>
  <w:style w:type="table" w:styleId="Grilledutableau">
    <w:name w:val="Table Grid"/>
    <w:basedOn w:val="TableauNormal"/>
    <w:uiPriority w:val="39"/>
    <w:rsid w:val="009C5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
    <w:name w:val="Puce"/>
    <w:basedOn w:val="Normal"/>
    <w:link w:val="PuceCar"/>
    <w:qFormat/>
    <w:rsid w:val="004C476A"/>
    <w:pPr>
      <w:numPr>
        <w:numId w:val="10"/>
      </w:numPr>
      <w:spacing w:after="0" w:line="240" w:lineRule="auto"/>
      <w:jc w:val="both"/>
    </w:pPr>
    <w:rPr>
      <w:rFonts w:ascii="Arial" w:hAnsi="Arial" w:cs="Arial"/>
      <w:sz w:val="24"/>
      <w:szCs w:val="24"/>
    </w:rPr>
  </w:style>
  <w:style w:type="character" w:customStyle="1" w:styleId="PuceCar">
    <w:name w:val="Puce Car"/>
    <w:basedOn w:val="Policepardfaut"/>
    <w:link w:val="Puce"/>
    <w:rsid w:val="004C476A"/>
    <w:rPr>
      <w:rFonts w:ascii="Arial" w:hAnsi="Arial" w:cs="Arial"/>
      <w:sz w:val="24"/>
      <w:szCs w:val="24"/>
    </w:rPr>
  </w:style>
  <w:style w:type="character" w:customStyle="1" w:styleId="Ajoutdecontenu">
    <w:name w:val="Ajout de contenu"/>
    <w:basedOn w:val="Policepardfaut"/>
    <w:uiPriority w:val="1"/>
    <w:qFormat/>
    <w:rsid w:val="004C476A"/>
    <w:rPr>
      <w:rFonts w:ascii="Arial" w:hAnsi="Arial"/>
      <w:b/>
      <w:color w:val="FF0000"/>
      <w:sz w:val="24"/>
    </w:rPr>
  </w:style>
  <w:style w:type="character" w:customStyle="1" w:styleId="Supprimer">
    <w:name w:val="Supprimer"/>
    <w:basedOn w:val="Policepardfaut"/>
    <w:uiPriority w:val="1"/>
    <w:qFormat/>
    <w:rsid w:val="004C476A"/>
    <w:rPr>
      <w:rFonts w:ascii="Arial" w:hAnsi="Arial"/>
      <w:b w:val="0"/>
      <w:i w:val="0"/>
      <w:strike/>
      <w:dstrike w:val="0"/>
      <w:color w:val="FF0000"/>
      <w:sz w:val="24"/>
    </w:rPr>
  </w:style>
  <w:style w:type="paragraph" w:styleId="En-tte">
    <w:name w:val="header"/>
    <w:basedOn w:val="Normal"/>
    <w:link w:val="En-tteCar"/>
    <w:uiPriority w:val="99"/>
    <w:unhideWhenUsed/>
    <w:rsid w:val="00AE79F0"/>
    <w:pPr>
      <w:tabs>
        <w:tab w:val="center" w:pos="4536"/>
        <w:tab w:val="right" w:pos="9072"/>
      </w:tabs>
      <w:spacing w:after="0" w:line="240" w:lineRule="auto"/>
    </w:pPr>
  </w:style>
  <w:style w:type="character" w:customStyle="1" w:styleId="En-tteCar">
    <w:name w:val="En-tête Car"/>
    <w:basedOn w:val="Policepardfaut"/>
    <w:link w:val="En-tte"/>
    <w:uiPriority w:val="99"/>
    <w:rsid w:val="00AE79F0"/>
  </w:style>
  <w:style w:type="paragraph" w:styleId="Pieddepage">
    <w:name w:val="footer"/>
    <w:basedOn w:val="Normal"/>
    <w:link w:val="PieddepageCar"/>
    <w:uiPriority w:val="99"/>
    <w:unhideWhenUsed/>
    <w:rsid w:val="00AE79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7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21105">
      <w:bodyDiv w:val="1"/>
      <w:marLeft w:val="0"/>
      <w:marRight w:val="0"/>
      <w:marTop w:val="0"/>
      <w:marBottom w:val="0"/>
      <w:divBdr>
        <w:top w:val="none" w:sz="0" w:space="0" w:color="auto"/>
        <w:left w:val="none" w:sz="0" w:space="0" w:color="auto"/>
        <w:bottom w:val="none" w:sz="0" w:space="0" w:color="auto"/>
        <w:right w:val="none" w:sz="0" w:space="0" w:color="auto"/>
      </w:divBdr>
    </w:div>
    <w:div w:id="1893227854">
      <w:bodyDiv w:val="1"/>
      <w:marLeft w:val="0"/>
      <w:marRight w:val="0"/>
      <w:marTop w:val="0"/>
      <w:marBottom w:val="0"/>
      <w:divBdr>
        <w:top w:val="none" w:sz="0" w:space="0" w:color="auto"/>
        <w:left w:val="none" w:sz="0" w:space="0" w:color="auto"/>
        <w:bottom w:val="none" w:sz="0" w:space="0" w:color="auto"/>
        <w:right w:val="none" w:sz="0" w:space="0" w:color="auto"/>
      </w:divBdr>
      <w:divsChild>
        <w:div w:id="425929916">
          <w:marLeft w:val="446"/>
          <w:marRight w:val="0"/>
          <w:marTop w:val="0"/>
          <w:marBottom w:val="0"/>
          <w:divBdr>
            <w:top w:val="none" w:sz="0" w:space="0" w:color="auto"/>
            <w:left w:val="none" w:sz="0" w:space="0" w:color="auto"/>
            <w:bottom w:val="none" w:sz="0" w:space="0" w:color="auto"/>
            <w:right w:val="none" w:sz="0" w:space="0" w:color="auto"/>
          </w:divBdr>
        </w:div>
        <w:div w:id="1856839927">
          <w:marLeft w:val="446"/>
          <w:marRight w:val="0"/>
          <w:marTop w:val="0"/>
          <w:marBottom w:val="0"/>
          <w:divBdr>
            <w:top w:val="none" w:sz="0" w:space="0" w:color="auto"/>
            <w:left w:val="none" w:sz="0" w:space="0" w:color="auto"/>
            <w:bottom w:val="none" w:sz="0" w:space="0" w:color="auto"/>
            <w:right w:val="none" w:sz="0" w:space="0" w:color="auto"/>
          </w:divBdr>
        </w:div>
        <w:div w:id="152813420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liseChrono xmlns="88A1AE11-EFF5-46CD-8B0B-0875793CC2ED" xsi:nil="true"/>
    <LM_Doc_Lieu_1 xmlns="http://schemas.microsoft.com/sharepoint/v3/fields">
      <Terms xmlns="http://schemas.microsoft.com/office/infopath/2007/PartnerControls"/>
    </LM_Doc_Lieu_1>
    <LM_Relation xmlns="88A1AE11-EFF5-46CD-8B0B-0875793CC2ED">
      <Url xsi:nil="true"/>
      <Description xsi:nil="true"/>
    </LM_Relation>
    <LikesCount xmlns="http://schemas.microsoft.com/sharepoint/v3" xsi:nil="true"/>
    <LM_Taille xmlns="88A1AE11-EFF5-46CD-8B0B-0875793CC2ED" xsi:nil="true"/>
    <EliseUrl xmlns="88A1AE11-EFF5-46CD-8B0B-0875793CC2ED">
      <Url xsi:nil="true"/>
      <Description xsi:nil="true"/>
    </EliseUrl>
    <LM_Editeur xmlns="88A1AE11-EFF5-46CD-8B0B-0875793CC2ED"/>
    <LM_Auteur xmlns="88A1AE11-EFF5-46CD-8B0B-0875793CC2ED">
      <UserInfo>
        <DisplayName/>
        <AccountId xsi:nil="true"/>
        <AccountType/>
      </UserInfo>
    </LM_Auteur>
    <LM_Doc_ActionArchivage xmlns="88A1AE11-EFF5-46CD-8B0B-0875793CC2ED" xsi:nil="true"/>
    <LM_Doc_Classement_1 xmlns="http://schemas.microsoft.com/sharepoint/v3/fields">
      <Terms xmlns="http://schemas.microsoft.com/office/infopath/2007/PartnerControls"/>
    </LM_Doc_Classement_1>
    <LM_AuteurLibre xmlns="88A1AE11-EFF5-46CD-8B0B-0875793CC2ED" xsi:nil="true"/>
    <Ratings xmlns="http://schemas.microsoft.com/sharepoint/v3" xsi:nil="true"/>
    <TaxCatchAll xmlns="e47be519-5372-4b81-9bf0-cee398de64a4"/>
    <LikedBy xmlns="http://schemas.microsoft.com/sharepoint/v3">
      <UserInfo>
        <DisplayName/>
        <AccountId xsi:nil="true"/>
        <AccountType/>
      </UserInfo>
    </LikedBy>
    <LM_Doc_MotCle_1 xmlns="http://schemas.microsoft.com/sharepoint/v3/fields">
      <Terms xmlns="http://schemas.microsoft.com/office/infopath/2007/PartnerControls"/>
    </LM_Doc_MotCle_1>
    <LM_ContributeurExterne xmlns="88A1AE11-EFF5-46CD-8B0B-0875793CC2ED" xsi:nil="true"/>
    <LM_Resume xmlns="88A1AE11-EFF5-46CD-8B0B-0875793CC2ED" xsi:nil="true"/>
    <LM_DateEnregistrement xmlns="88A1AE11-EFF5-46CD-8B0B-0875793CC2ED"/>
    <EliseDate xmlns="88A1AE11-EFF5-46CD-8B0B-0875793CC2ED" xsi:nil="true"/>
    <LM_Doc_DureeDeVie xmlns="88A1AE11-EFF5-46CD-8B0B-0875793CC2ED" xsi:nil="true"/>
    <LM_Droits xmlns="88A1AE11-EFF5-46CD-8B0B-0875793CC2ED"/>
    <LM_Contributeur xmlns="88A1AE11-EFF5-46CD-8B0B-0875793CC2ED">
      <UserInfo>
        <DisplayName/>
        <AccountId xsi:nil="true"/>
        <AccountType/>
      </UserInfo>
    </LM_Contributeur>
    <LM_Identifiant xmlns="88A1AE11-EFF5-46CD-8B0B-0875793CC2ED" xsi:nil="true"/>
    <LM_Source xmlns="88A1AE11-EFF5-46CD-8B0B-0875793CC2ED">
      <Url xsi:nil="true"/>
      <Description xsi:nil="true"/>
    </LM_Source>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LMContentType" ma:contentTypeID="0x010100F845AE67FD694770A9119A97FB6AF2EA00FE05D9087149BF4F86AEDE8D7ADBD535" ma:contentTypeVersion="7" ma:contentTypeDescription="Type de contenu Documents LM" ma:contentTypeScope="" ma:versionID="e8fbcaa90081ac995f804741a26274b8">
  <xsd:schema xmlns:xsd="http://www.w3.org/2001/XMLSchema" xmlns:xs="http://www.w3.org/2001/XMLSchema" xmlns:p="http://schemas.microsoft.com/office/2006/metadata/properties" xmlns:ns1="http://schemas.microsoft.com/sharepoint/v3" xmlns:ns2="88A1AE11-EFF5-46CD-8B0B-0875793CC2ED" xmlns:ns3="http://schemas.microsoft.com/sharepoint/v3/fields" xmlns:ns4="e47be519-5372-4b81-9bf0-cee398de64a4" targetNamespace="http://schemas.microsoft.com/office/2006/metadata/properties" ma:root="true" ma:fieldsID="4a4dc4b9747e0c510dde808297da6cef" ns1:_="" ns2:_="" ns3:_="" ns4:_="">
    <xsd:import namespace="http://schemas.microsoft.com/sharepoint/v3"/>
    <xsd:import namespace="88A1AE11-EFF5-46CD-8B0B-0875793CC2ED"/>
    <xsd:import namespace="http://schemas.microsoft.com/sharepoint/v3/fields"/>
    <xsd:import namespace="e47be519-5372-4b81-9bf0-cee398de64a4"/>
    <xsd:element name="properties">
      <xsd:complexType>
        <xsd:sequence>
          <xsd:element name="documentManagement">
            <xsd:complexType>
              <xsd:all>
                <xsd:element ref="ns3:LM_Doc_MotCle_1" minOccurs="0"/>
                <xsd:element ref="ns3:LM_Doc_Classement_1" minOccurs="0"/>
                <xsd:element ref="ns2:LM_DateEnregistrement"/>
                <xsd:element ref="ns2:LM_Editeur"/>
                <xsd:element ref="ns2:LM_Droits"/>
                <xsd:element ref="ns2:LM_Doc_DureeDeVie" minOccurs="0"/>
                <xsd:element ref="ns2:LM_Doc_ActionArchivage" minOccurs="0"/>
                <xsd:element ref="ns2:LM_Auteur" minOccurs="0"/>
                <xsd:element ref="ns2:LM_AuteurLibre" minOccurs="0"/>
                <xsd:element ref="ns2:LM_Resume" minOccurs="0"/>
                <xsd:element ref="ns3:LM_Doc_Lieu_1" minOccurs="0"/>
                <xsd:element ref="ns2:LM_Contributeur" minOccurs="0"/>
                <xsd:element ref="ns2:LM_ContributeurExterne" minOccurs="0"/>
                <xsd:element ref="ns2:LM_Identifiant" minOccurs="0"/>
                <xsd:element ref="ns2:LM_Source" minOccurs="0"/>
                <xsd:element ref="ns2:LM_Relation" minOccurs="0"/>
                <xsd:element ref="ns2:LM_Taille" minOccurs="0"/>
                <xsd:element ref="ns2:EliseUrl" minOccurs="0"/>
                <xsd:element ref="ns2:EliseChrono" minOccurs="0"/>
                <xsd:element ref="ns2:EliseDate" minOccurs="0"/>
                <xsd:element ref="ns1:AverageRating" minOccurs="0"/>
                <xsd:element ref="ns1:RatingCount" minOccurs="0"/>
                <xsd:element ref="ns1:RatedBy" minOccurs="0"/>
                <xsd:element ref="ns1:Ratings" minOccurs="0"/>
                <xsd:element ref="ns1:LikesCount" minOccurs="0"/>
                <xsd:element ref="ns1:LikedBy"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31" nillable="true" ma:displayName="Évaluation (0-5)" ma:decimals="2" ma:description="Valeur moyenne de toutes les évaluations envoyées" ma:internalName="AverageRating" ma:readOnly="true">
      <xsd:simpleType>
        <xsd:restriction base="dms:Number"/>
      </xsd:simpleType>
    </xsd:element>
    <xsd:element name="RatingCount" ma:index="32" nillable="true" ma:displayName="Nombre d’évaluations" ma:decimals="0" ma:description="Nombre d’évaluations envoyées" ma:internalName="RatingCount" ma:readOnly="true">
      <xsd:simpleType>
        <xsd:restriction base="dms:Number"/>
      </xsd:simpleType>
    </xsd:element>
    <xsd:element name="RatedBy" ma:index="33" nillable="true" ma:displayName="Évalué par" ma:description="Des utilisateurs ont évalué l'élé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4" nillable="true" ma:displayName="Évaluation des utilisateurs" ma:description="Évaluation des utilisateurs pour l'élément" ma:hidden="true" ma:internalName="Ratings">
      <xsd:simpleType>
        <xsd:restriction base="dms:Note"/>
      </xsd:simpleType>
    </xsd:element>
    <xsd:element name="LikesCount" ma:index="35" nillable="true" ma:displayName="Nombre de « Je recommande »" ma:internalName="LikesCount">
      <xsd:simpleType>
        <xsd:restriction base="dms:Unknown"/>
      </xsd:simpleType>
    </xsd:element>
    <xsd:element name="LikedBy" ma:index="36" nillable="true" ma:displayName="Recommandé pa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A1AE11-EFF5-46CD-8B0B-0875793CC2ED" elementFormDefault="qualified">
    <xsd:import namespace="http://schemas.microsoft.com/office/2006/documentManagement/types"/>
    <xsd:import namespace="http://schemas.microsoft.com/office/infopath/2007/PartnerControls"/>
    <xsd:element name="LM_DateEnregistrement" ma:index="6" ma:displayName="Date" ma:format="DateOnly" ma:internalName="LM_DateEnregistrement">
      <xsd:simpleType>
        <xsd:restriction base="dms:DateTime"/>
      </xsd:simpleType>
    </xsd:element>
    <xsd:element name="LM_Editeur" ma:index="7" ma:displayName="Editeur" ma:default="Métropole Européenne de Lille" ma:internalName="LM_Editeur">
      <xsd:simpleType>
        <xsd:restriction base="dms:Text"/>
      </xsd:simpleType>
    </xsd:element>
    <xsd:element name="LM_Droits" ma:index="8" ma:displayName="Droits" ma:default="Tous droits réservés" ma:internalName="LM_Droits">
      <xsd:simpleType>
        <xsd:restriction base="dms:Text"/>
      </xsd:simpleType>
    </xsd:element>
    <xsd:element name="LM_Doc_DureeDeVie" ma:index="9" nillable="true" ma:displayName="Durée de vie" ma:internalName="LM_Doc_DureeDeVie">
      <xsd:simpleType>
        <xsd:restriction base="dms:Choice">
          <xsd:enumeration value="1 an"/>
          <xsd:enumeration value="2 ans"/>
          <xsd:enumeration value="3 ans"/>
          <xsd:enumeration value="4 ans"/>
          <xsd:enumeration value="5 ans"/>
          <xsd:enumeration value="6 ans"/>
          <xsd:enumeration value="10 ans"/>
          <xsd:enumeration value="25 ans"/>
          <xsd:enumeration value="30 ans"/>
          <xsd:enumeration value="Illimité"/>
        </xsd:restriction>
      </xsd:simpleType>
    </xsd:element>
    <xsd:element name="LM_Doc_ActionArchivage" ma:index="10" nillable="true" ma:displayName="Action Archivage" ma:internalName="LM_Doc_ActionArchivage">
      <xsd:simpleType>
        <xsd:restriction base="dms:Choice">
          <xsd:enumeration value="Archivage"/>
          <xsd:enumeration value="Destruction"/>
        </xsd:restriction>
      </xsd:simpleType>
    </xsd:element>
    <xsd:element name="LM_Auteur" ma:index="11" nillable="true" ma:displayName="Auteur" ma:list="UserInfo" ma:internalName="LM_A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M_AuteurLibre" ma:index="12" nillable="true" ma:displayName="Auteur (saisie libre)" ma:internalName="LM_AuteurLibre">
      <xsd:simpleType>
        <xsd:restriction base="dms:Text"/>
      </xsd:simpleType>
    </xsd:element>
    <xsd:element name="LM_Resume" ma:index="13" nillable="true" ma:displayName="Résumé" ma:internalName="LM_Resume">
      <xsd:simpleType>
        <xsd:restriction base="dms:Note"/>
      </xsd:simpleType>
    </xsd:element>
    <xsd:element name="LM_Contributeur" ma:index="16" nillable="true" ma:displayName="Contributeur" ma:list="UserInfo" ma:internalName="LM_Contrib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M_ContributeurExterne" ma:index="17" nillable="true" ma:displayName="Contributeur (si externe)" ma:internalName="LM_ContributeurExterne">
      <xsd:simpleType>
        <xsd:restriction base="dms:Text"/>
      </xsd:simpleType>
    </xsd:element>
    <xsd:element name="LM_Identifiant" ma:index="18" nillable="true" ma:displayName="Identifiant" ma:description="Possibilité de mentionner ici les références liées à votre document (ex : identifiant du numéro de marché)" ma:internalName="LM_Identifiant">
      <xsd:simpleType>
        <xsd:restriction base="dms:Text"/>
      </xsd:simpleType>
    </xsd:element>
    <xsd:element name="LM_Source" ma:index="19" nillable="true" ma:displayName="Source" ma:description="Saisir l’adresse vers un document, une source dans ce champs" ma:format="Hyperlink" ma:internalName="LM_Source">
      <xsd:complexType>
        <xsd:complexContent>
          <xsd:extension base="dms:URL">
            <xsd:sequence>
              <xsd:element name="Url" type="dms:ValidUrl" minOccurs="0" nillable="true"/>
              <xsd:element name="Description" type="xsd:string" nillable="true"/>
            </xsd:sequence>
          </xsd:extension>
        </xsd:complexContent>
      </xsd:complexType>
    </xsd:element>
    <xsd:element name="LM_Relation" ma:index="20" nillable="true" ma:displayName="Relation" ma:format="Hyperlink" ma:internalName="LM_Relation">
      <xsd:complexType>
        <xsd:complexContent>
          <xsd:extension base="dms:URL">
            <xsd:sequence>
              <xsd:element name="Url" type="dms:ValidUrl" minOccurs="0" nillable="true"/>
              <xsd:element name="Description" type="xsd:string" nillable="true"/>
            </xsd:sequence>
          </xsd:extension>
        </xsd:complexContent>
      </xsd:complexType>
    </xsd:element>
    <xsd:element name="LM_Taille" ma:index="21" nillable="true" ma:displayName="Taille" ma:description=" Possibilité de mentionner ici la taille de votre document (nombre de pages par exemple)" ma:internalName="LM_Taille">
      <xsd:simpleType>
        <xsd:restriction base="dms:Text"/>
      </xsd:simpleType>
    </xsd:element>
    <xsd:element name="EliseUrl" ma:index="28" nillable="true" ma:displayName="EliseUrl" ma:format="Hyperlink" ma:internalName="EliseUrl">
      <xsd:complexType>
        <xsd:complexContent>
          <xsd:extension base="dms:URL">
            <xsd:sequence>
              <xsd:element name="Url" type="dms:ValidUrl" minOccurs="0" nillable="true"/>
              <xsd:element name="Description" type="xsd:string" nillable="true"/>
            </xsd:sequence>
          </xsd:extension>
        </xsd:complexContent>
      </xsd:complexType>
    </xsd:element>
    <xsd:element name="EliseChrono" ma:index="29" nillable="true" ma:displayName="EliseChrono" ma:internalName="EliseChrono">
      <xsd:simpleType>
        <xsd:restriction base="dms:Text"/>
      </xsd:simpleType>
    </xsd:element>
    <xsd:element name="EliseDate" ma:index="30" nillable="true" ma:displayName="EliseDate" ma:internalName="Elis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M_Doc_MotCle_1" ma:index="3" ma:taxonomy="true" ma:internalName="LM_Doc_MotCle_1" ma:taxonomyFieldName="LM_Doc_MotCle" ma:displayName="Mot-clés" ma:readOnly="false" ma:fieldId="{aa5aa22c-797f-44f3-9c88-4de565b9e2bd}" ma:taxonomyMulti="true" ma:sspId="0fb7e318-b559-458d-86fa-c5bae00274c2" ma:termSetId="a0be89fe-df50-4419-a50e-2c98b14f04b7" ma:anchorId="00000000-0000-0000-0000-000000000000" ma:open="false" ma:isKeyword="false">
      <xsd:complexType>
        <xsd:sequence>
          <xsd:element ref="pc:Terms" minOccurs="0" maxOccurs="1"/>
        </xsd:sequence>
      </xsd:complexType>
    </xsd:element>
    <xsd:element name="LM_Doc_Classement_1" ma:index="5" ma:taxonomy="true" ma:internalName="LM_Doc_Classement_1" ma:taxonomyFieldName="LM_Doc_Classement" ma:displayName="Typologie" ma:readOnly="false" ma:fieldId="{869c8de7-8173-4a20-abe0-c97897a9b883}" ma:sspId="0fb7e318-b559-458d-86fa-c5bae00274c2" ma:termSetId="e855d7d2-9b11-451a-8260-1c18816c41c7" ma:anchorId="00000000-0000-0000-0000-000000000000" ma:open="false" ma:isKeyword="false">
      <xsd:complexType>
        <xsd:sequence>
          <xsd:element ref="pc:Terms" minOccurs="0" maxOccurs="1"/>
        </xsd:sequence>
      </xsd:complexType>
    </xsd:element>
    <xsd:element name="LM_Doc_Lieu_1" ma:index="15" nillable="true" ma:taxonomy="true" ma:internalName="LM_Doc_Lieu_1" ma:taxonomyFieldName="LM_Doc_Lieu" ma:displayName="Lieu" ma:fieldId="{89896ecf-9bcb-480c-bcd4-471baabacbd5}" ma:taxonomyMulti="true" ma:sspId="0fb7e318-b559-458d-86fa-c5bae00274c2" ma:termSetId="d35eafc6-b67b-4c33-af48-8144e05a5ce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7be519-5372-4b81-9bf0-cee398de64a4" elementFormDefault="qualified">
    <xsd:import namespace="http://schemas.microsoft.com/office/2006/documentManagement/types"/>
    <xsd:import namespace="http://schemas.microsoft.com/office/infopath/2007/PartnerControls"/>
    <xsd:element name="TaxCatchAll" ma:index="37" nillable="true" ma:displayName="Taxonomy Catch All Column" ma:hidden="true" ma:list="{d1a5d9c1-9892-43de-aa14-8ea7561ea3f7}" ma:internalName="TaxCatchAll" ma:showField="CatchAllData" ma:web="e47be519-5372-4b81-9bf0-cee398de64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Type de contenu"/>
        <xsd:element ref="dc:title"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CC972-397D-4867-9AD0-4725D75CBA31}">
  <ds:schemaRefs>
    <ds:schemaRef ds:uri="http://schemas.microsoft.com/sharepoint/v3"/>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http://schemas.microsoft.com/office/2006/metadata/properties"/>
    <ds:schemaRef ds:uri="e47be519-5372-4b81-9bf0-cee398de64a4"/>
    <ds:schemaRef ds:uri="http://schemas.openxmlformats.org/package/2006/metadata/core-properties"/>
    <ds:schemaRef ds:uri="http://schemas.microsoft.com/sharepoint/v3/fields"/>
    <ds:schemaRef ds:uri="88A1AE11-EFF5-46CD-8B0B-0875793CC2ED"/>
    <ds:schemaRef ds:uri="http://www.w3.org/XML/1998/namespace"/>
  </ds:schemaRefs>
</ds:datastoreItem>
</file>

<file path=customXml/itemProps2.xml><?xml version="1.0" encoding="utf-8"?>
<ds:datastoreItem xmlns:ds="http://schemas.openxmlformats.org/officeDocument/2006/customXml" ds:itemID="{2A90749D-2B71-4A3C-A665-844536BC9941}">
  <ds:schemaRefs>
    <ds:schemaRef ds:uri="http://schemas.microsoft.com/sharepoint/v3/contenttype/forms"/>
  </ds:schemaRefs>
</ds:datastoreItem>
</file>

<file path=customXml/itemProps3.xml><?xml version="1.0" encoding="utf-8"?>
<ds:datastoreItem xmlns:ds="http://schemas.openxmlformats.org/officeDocument/2006/customXml" ds:itemID="{EA8D043E-074D-4000-AC63-C7E7E4040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A1AE11-EFF5-46CD-8B0B-0875793CC2ED"/>
    <ds:schemaRef ds:uri="http://schemas.microsoft.com/sharepoint/v3/fields"/>
    <ds:schemaRef ds:uri="e47be519-5372-4b81-9bf0-cee398de6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8E8396-9CBF-4E60-B668-28A2C0F06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6</Pages>
  <Words>1563</Words>
  <Characters>8599</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Modele délibération Conseil municipal</vt:lpstr>
    </vt:vector>
  </TitlesOfParts>
  <Company>MEL</Company>
  <LinksUpToDate>false</LinksUpToDate>
  <CharactersWithSpaces>10142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délibération Conseil municipal</dc:title>
  <dc:subject/>
  <dc:creator>DUPUIS Laura</dc:creator>
  <cp:keywords/>
  <dc:description/>
  <cp:lastModifiedBy>Julie Barras</cp:lastModifiedBy>
  <cp:revision>13</cp:revision>
  <cp:lastPrinted>2019-01-08T16:02:00Z</cp:lastPrinted>
  <dcterms:created xsi:type="dcterms:W3CDTF">2019-05-20T09:45:00Z</dcterms:created>
  <dcterms:modified xsi:type="dcterms:W3CDTF">2019-05-28T06:05:00Z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0x010100F845AE67FD694770A9119A97FB6AF2EA00FE05D9087149BF4F86AEDE8D7ADBD535</vt:lpwstr>
  </property>
  <property fmtid="{D5CDD505-2E9C-101B-9397-08002B2CF9AE}" pid="3" name="LM_Doc_Lieu">
    <vt:lpwstr/>
  </property>
  <property fmtid="{D5CDD505-2E9C-101B-9397-08002B2CF9AE}" pid="4" name="LM_Doc_MotCle">
    <vt:lpwstr>1;#Certificats d'économie d'énergie|486f2b5d-e7af-48a8-84cd-9b6ef6183793</vt:lpwstr>
  </property>
  <property fmtid="{D5CDD505-2E9C-101B-9397-08002B2CF9AE}" pid="5" name="LM_Doc_Classement">
    <vt:lpwstr>19;#Délibération|5fed3422-878c-4583-9b3a-15357e7cadc0</vt:lpwstr>
  </property>
</Properties>
</file>